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1E05E033" w:rsidR="003E19D7" w:rsidRPr="00596A75" w:rsidRDefault="003E19D7" w:rsidP="00596A75">
      <w:pPr>
        <w:pStyle w:val="3GPPHeader"/>
      </w:pPr>
      <w:bookmarkStart w:id="0" w:name="_Hlk525882486"/>
      <w:bookmarkEnd w:id="0"/>
      <w:r w:rsidRPr="00596A75">
        <w:t>3GPP TSG-RAN WG</w:t>
      </w:r>
      <w:r w:rsidR="00EA1058" w:rsidRPr="00596A75">
        <w:t>3</w:t>
      </w:r>
      <w:r w:rsidR="00DC0298" w:rsidRPr="00596A75">
        <w:t xml:space="preserve"> </w:t>
      </w:r>
      <w:r w:rsidR="0051743E" w:rsidRPr="00596A75">
        <w:t>#10</w:t>
      </w:r>
      <w:r w:rsidR="00F8578E">
        <w:t>9</w:t>
      </w:r>
      <w:r w:rsidR="00733930">
        <w:t>-</w:t>
      </w:r>
      <w:r w:rsidR="004F4508">
        <w:t>e</w:t>
      </w:r>
      <w:r w:rsidRPr="00596A75">
        <w:tab/>
      </w:r>
      <w:r w:rsidR="009F7D31" w:rsidRPr="009F7D31">
        <w:t>R3-20</w:t>
      </w:r>
      <w:r w:rsidR="004454A7">
        <w:t>5010</w:t>
      </w:r>
      <w:bookmarkStart w:id="1" w:name="_GoBack"/>
      <w:bookmarkEnd w:id="1"/>
    </w:p>
    <w:p w14:paraId="19F901B0" w14:textId="01426959" w:rsidR="00E90E49" w:rsidRPr="0019766F" w:rsidRDefault="00F8578E" w:rsidP="00E75E65">
      <w:pPr>
        <w:pStyle w:val="3GPPHeader"/>
        <w:rPr>
          <w:rFonts w:cs="Arial"/>
        </w:rPr>
      </w:pPr>
      <w:r>
        <w:t>17</w:t>
      </w:r>
      <w:r w:rsidR="00DB667C" w:rsidRPr="00DB667C">
        <w:rPr>
          <w:vertAlign w:val="superscript"/>
        </w:rPr>
        <w:t>th</w:t>
      </w:r>
      <w:r w:rsidR="00DB667C">
        <w:t xml:space="preserve"> </w:t>
      </w:r>
      <w:r>
        <w:t>August</w:t>
      </w:r>
      <w:r w:rsidR="00DB667C">
        <w:t xml:space="preserve"> – </w:t>
      </w:r>
      <w:r>
        <w:t>28</w:t>
      </w:r>
      <w:r w:rsidR="00DB667C" w:rsidRPr="00DB667C">
        <w:rPr>
          <w:vertAlign w:val="superscript"/>
        </w:rPr>
        <w:t>th</w:t>
      </w:r>
      <w:r w:rsidR="00DB667C" w:rsidRPr="00DB667C">
        <w:t xml:space="preserve"> </w:t>
      </w:r>
      <w:r w:rsidR="00733930">
        <w:t>A</w:t>
      </w:r>
      <w:r>
        <w:t>ugust</w:t>
      </w:r>
      <w:r w:rsidR="00DB667C" w:rsidRPr="00DB667C">
        <w:t xml:space="preserve"> 2020, E-Meeting</w:t>
      </w:r>
      <w:r w:rsidR="00C22AD5" w:rsidRPr="000E7794">
        <w:tab/>
      </w:r>
      <w:r w:rsidR="007E45D8" w:rsidRPr="000E7794">
        <w:t xml:space="preserve">                 </w:t>
      </w:r>
      <w:r w:rsidR="00AA7717" w:rsidRPr="000E7794">
        <w:t xml:space="preserve">                  </w:t>
      </w:r>
    </w:p>
    <w:p w14:paraId="00C28BFE" w14:textId="00C58487" w:rsidR="00BA00E8" w:rsidRPr="000E7794" w:rsidRDefault="00BA00E8" w:rsidP="00E75E65">
      <w:pPr>
        <w:pStyle w:val="3GPPHeader"/>
        <w:rPr>
          <w:rFonts w:cs="Arial"/>
          <w:sz w:val="22"/>
        </w:rPr>
      </w:pPr>
      <w:r w:rsidRPr="000E7794">
        <w:rPr>
          <w:rFonts w:cs="Arial"/>
          <w:sz w:val="22"/>
        </w:rPr>
        <w:t>Agenda Item:</w:t>
      </w:r>
      <w:r w:rsidRPr="000E7794">
        <w:rPr>
          <w:rFonts w:cs="Arial"/>
          <w:sz w:val="22"/>
        </w:rPr>
        <w:tab/>
      </w:r>
      <w:r w:rsidR="009B0051">
        <w:rPr>
          <w:rFonts w:ascii="Calibri" w:hAnsi="Calibri" w:cs="Calibri"/>
        </w:rPr>
        <w:t>10.2.1.5</w:t>
      </w:r>
    </w:p>
    <w:p w14:paraId="42813497" w14:textId="77777777" w:rsidR="00BA00E8" w:rsidRPr="000E7794" w:rsidRDefault="00BA00E8" w:rsidP="00E75E65">
      <w:pPr>
        <w:pStyle w:val="3GPPHeader"/>
        <w:rPr>
          <w:rFonts w:cs="Arial"/>
          <w:sz w:val="22"/>
        </w:rPr>
      </w:pPr>
      <w:r w:rsidRPr="000E7794">
        <w:rPr>
          <w:rFonts w:cs="Arial"/>
          <w:sz w:val="22"/>
        </w:rPr>
        <w:t>Source:</w:t>
      </w:r>
      <w:r w:rsidRPr="000E7794">
        <w:rPr>
          <w:rFonts w:cs="Arial"/>
          <w:sz w:val="22"/>
        </w:rPr>
        <w:tab/>
        <w:t>Ericsson</w:t>
      </w:r>
    </w:p>
    <w:p w14:paraId="71CB49DD" w14:textId="50FBBCFF" w:rsidR="00BA00E8" w:rsidRPr="000E7794" w:rsidRDefault="00BA00E8" w:rsidP="00E75E65">
      <w:pPr>
        <w:pStyle w:val="3GPPHeader"/>
        <w:rPr>
          <w:rFonts w:cs="Arial"/>
          <w:sz w:val="22"/>
        </w:rPr>
      </w:pPr>
      <w:r w:rsidRPr="000E7794">
        <w:rPr>
          <w:rFonts w:cs="Arial"/>
          <w:sz w:val="22"/>
        </w:rPr>
        <w:t>Title:</w:t>
      </w:r>
      <w:r w:rsidRPr="000E7794">
        <w:rPr>
          <w:rFonts w:cs="Arial"/>
          <w:sz w:val="22"/>
        </w:rPr>
        <w:tab/>
      </w:r>
      <w:r w:rsidR="00C239B3" w:rsidRPr="00C239B3">
        <w:rPr>
          <w:rFonts w:cs="Arial"/>
          <w:sz w:val="22"/>
        </w:rPr>
        <w:t xml:space="preserve">Discussion on </w:t>
      </w:r>
      <w:r w:rsidR="00DA7CF2">
        <w:rPr>
          <w:rFonts w:cs="Arial"/>
          <w:sz w:val="22"/>
        </w:rPr>
        <w:t>further enhancements for MLB in Rel-17</w:t>
      </w:r>
    </w:p>
    <w:p w14:paraId="1EDD93C1" w14:textId="77777777" w:rsidR="00BA00E8" w:rsidRPr="00506624" w:rsidRDefault="00BA00E8" w:rsidP="00E75E65">
      <w:pPr>
        <w:pStyle w:val="3GPPHeader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55A091E5" w14:textId="662D5569" w:rsidR="000B575D" w:rsidRDefault="00836DFB" w:rsidP="000B575D">
      <w:pPr>
        <w:rPr>
          <w:lang w:eastAsia="zh-CN"/>
        </w:rPr>
      </w:pPr>
      <w:r>
        <w:rPr>
          <w:lang w:eastAsia="zh-CN"/>
        </w:rPr>
        <w:t>RAN3 ha</w:t>
      </w:r>
      <w:r w:rsidR="00192811">
        <w:rPr>
          <w:lang w:eastAsia="zh-CN"/>
        </w:rPr>
        <w:t>s</w:t>
      </w:r>
      <w:r>
        <w:rPr>
          <w:lang w:eastAsia="zh-CN"/>
        </w:rPr>
        <w:t xml:space="preserve"> successfully introduced an intra-system mobility load balancing (MLB) functionality for NG-RAN in Rel-16 which, in ma</w:t>
      </w:r>
      <w:r w:rsidR="00192811">
        <w:rPr>
          <w:lang w:eastAsia="zh-CN"/>
        </w:rPr>
        <w:t>n</w:t>
      </w:r>
      <w:r>
        <w:rPr>
          <w:lang w:eastAsia="zh-CN"/>
        </w:rPr>
        <w:t xml:space="preserve">y regards, enhances the LTE MLB </w:t>
      </w:r>
      <w:r w:rsidR="00192811">
        <w:rPr>
          <w:lang w:eastAsia="zh-CN"/>
        </w:rPr>
        <w:t>function</w:t>
      </w:r>
      <w:r>
        <w:rPr>
          <w:lang w:eastAsia="zh-CN"/>
        </w:rPr>
        <w:t xml:space="preserve">. To this end, the signalling support for a </w:t>
      </w:r>
      <w:r w:rsidR="00F959E3">
        <w:rPr>
          <w:i/>
          <w:iCs/>
          <w:lang w:eastAsia="zh-CN"/>
        </w:rPr>
        <w:t>Resource Status Reporting</w:t>
      </w:r>
      <w:r>
        <w:rPr>
          <w:lang w:eastAsia="zh-CN"/>
        </w:rPr>
        <w:t xml:space="preserve"> procedure has been introduced over Xn, F1 and E1, as well as enhanced over X2 for EN-DC. The NG-RAN MLB functionality has been enhanced with new types of load metrics that can be reported with a finer granularity compared to LTE, such as per SSB </w:t>
      </w:r>
      <w:r w:rsidR="00983BA2">
        <w:rPr>
          <w:lang w:eastAsia="zh-CN"/>
        </w:rPr>
        <w:t>area</w:t>
      </w:r>
      <w:r>
        <w:rPr>
          <w:lang w:eastAsia="zh-CN"/>
        </w:rPr>
        <w:t xml:space="preserve"> and per network slice</w:t>
      </w:r>
      <w:r w:rsidR="00B35EB4">
        <w:rPr>
          <w:lang w:eastAsia="zh-CN"/>
        </w:rPr>
        <w:t>, including:</w:t>
      </w:r>
    </w:p>
    <w:p w14:paraId="7EA40B0F" w14:textId="1436E639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  <w:lang w:eastAsia="zh-CN"/>
        </w:rPr>
        <w:t xml:space="preserve">Radio Resource Status </w:t>
      </w:r>
    </w:p>
    <w:p w14:paraId="76492A58" w14:textId="77777777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</w:rPr>
        <w:t>Composite Available Capacity (CAC)</w:t>
      </w:r>
    </w:p>
    <w:p w14:paraId="6FEA6162" w14:textId="77777777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  <w:lang w:eastAsia="zh-CN"/>
        </w:rPr>
        <w:t xml:space="preserve">Hardware load indicator </w:t>
      </w:r>
    </w:p>
    <w:p w14:paraId="0DA6F0B4" w14:textId="77777777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  <w:lang w:eastAsia="zh-CN"/>
        </w:rPr>
        <w:t xml:space="preserve">TNL capacity indication  </w:t>
      </w:r>
    </w:p>
    <w:p w14:paraId="586CE5DB" w14:textId="77777777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  <w:lang w:eastAsia="zh-CN"/>
        </w:rPr>
        <w:t>Number of active UEs</w:t>
      </w:r>
    </w:p>
    <w:p w14:paraId="64BAF2CD" w14:textId="77777777" w:rsidR="00E832D8" w:rsidRPr="0031414B" w:rsidRDefault="00E832D8" w:rsidP="00E832D8">
      <w:pPr>
        <w:pStyle w:val="ListParagraph"/>
        <w:numPr>
          <w:ilvl w:val="0"/>
          <w:numId w:val="11"/>
        </w:numPr>
        <w:rPr>
          <w:rFonts w:cstheme="minorHAnsi"/>
          <w:lang w:eastAsia="zh-CN"/>
        </w:rPr>
      </w:pPr>
      <w:r w:rsidRPr="0031414B">
        <w:rPr>
          <w:rFonts w:cstheme="minorHAnsi"/>
          <w:lang w:eastAsia="zh-CN"/>
        </w:rPr>
        <w:t>Number of RRC connections</w:t>
      </w:r>
    </w:p>
    <w:p w14:paraId="7EEE783C" w14:textId="77777777" w:rsidR="000B575D" w:rsidRPr="00E96735" w:rsidRDefault="000B575D" w:rsidP="000B575D">
      <w:pPr>
        <w:rPr>
          <w:lang w:eastAsia="zh-CN"/>
        </w:rPr>
      </w:pPr>
      <w:r>
        <w:rPr>
          <w:lang w:eastAsia="zh-CN"/>
        </w:rPr>
        <w:t xml:space="preserve">Finally, the required signalling support for a </w:t>
      </w:r>
      <w:r w:rsidRPr="00272482">
        <w:rPr>
          <w:i/>
          <w:iCs/>
          <w:lang w:eastAsia="zh-CN"/>
        </w:rPr>
        <w:t>Mobility Settings Change</w:t>
      </w:r>
      <w:r>
        <w:rPr>
          <w:lang w:eastAsia="zh-CN"/>
        </w:rPr>
        <w:t xml:space="preserve"> procedure based on an LTE baseline solution has been introduced in Rel-16 for load-sharing and load balancing. </w:t>
      </w:r>
    </w:p>
    <w:p w14:paraId="1D879195" w14:textId="77777777" w:rsidR="000B575D" w:rsidRDefault="000B575D" w:rsidP="000B575D">
      <w:pPr>
        <w:rPr>
          <w:lang w:eastAsia="zh-CN"/>
        </w:rPr>
      </w:pPr>
      <w:r>
        <w:rPr>
          <w:lang w:eastAsia="zh-CN"/>
        </w:rPr>
        <w:t>The Rel-16 MLB discussion, however, has concluded with a few items that could not find a full consensus:</w:t>
      </w:r>
    </w:p>
    <w:p w14:paraId="4EC1058A" w14:textId="41B945BE" w:rsidR="000B575D" w:rsidRDefault="000B575D" w:rsidP="000B575D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Whether to consider further enhancements to </w:t>
      </w:r>
      <w:r w:rsidR="004810DB">
        <w:rPr>
          <w:lang w:eastAsia="zh-CN"/>
        </w:rPr>
        <w:t xml:space="preserve">the </w:t>
      </w:r>
      <w:r w:rsidR="00D63A5D">
        <w:rPr>
          <w:lang w:eastAsia="zh-CN"/>
        </w:rPr>
        <w:t xml:space="preserve">baseline </w:t>
      </w:r>
      <w:r w:rsidR="007E608D" w:rsidRPr="00272482">
        <w:rPr>
          <w:i/>
          <w:iCs/>
          <w:lang w:eastAsia="zh-CN"/>
        </w:rPr>
        <w:t>Mobility Settings Change</w:t>
      </w:r>
      <w:r>
        <w:rPr>
          <w:lang w:eastAsia="zh-CN"/>
        </w:rPr>
        <w:t xml:space="preserve"> procedure</w:t>
      </w:r>
      <w:r w:rsidR="007E608D">
        <w:rPr>
          <w:lang w:eastAsia="zh-CN"/>
        </w:rPr>
        <w:t>;</w:t>
      </w:r>
    </w:p>
    <w:p w14:paraId="162FC601" w14:textId="2CC25BD4" w:rsidR="007E608D" w:rsidRPr="007E608D" w:rsidRDefault="007E608D" w:rsidP="007E608D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Whether to include load information per SUL carrier.</w:t>
      </w:r>
    </w:p>
    <w:p w14:paraId="494EDDA3" w14:textId="07E7CD58" w:rsidR="006549F5" w:rsidRPr="000E7794" w:rsidRDefault="000B575D" w:rsidP="000B575D">
      <w:pPr>
        <w:rPr>
          <w:lang w:eastAsia="en-GB"/>
        </w:rPr>
      </w:pPr>
      <w:r>
        <w:rPr>
          <w:lang w:eastAsia="zh-CN"/>
        </w:rPr>
        <w:t>In this contribution we present our views on these topics for further enhancements of MLB in Rel-17</w:t>
      </w:r>
      <w:r w:rsidR="004576A0">
        <w:rPr>
          <w:lang w:eastAsia="en-GB"/>
        </w:rPr>
        <w:t>.</w:t>
      </w:r>
    </w:p>
    <w:p w14:paraId="5DF1935E" w14:textId="64AA3840" w:rsidR="004A1BC6" w:rsidRPr="00204001" w:rsidRDefault="004000E8" w:rsidP="00AD2690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092F817F" w14:textId="16B995C7" w:rsidR="004A1BC6" w:rsidRDefault="004A1BC6" w:rsidP="004A1BC6">
      <w:pPr>
        <w:pStyle w:val="Heading2"/>
      </w:pPr>
      <w:r>
        <w:t xml:space="preserve">Enhancements to </w:t>
      </w:r>
      <w:r w:rsidR="009849E4">
        <w:t>M</w:t>
      </w:r>
      <w:r>
        <w:t xml:space="preserve">obility </w:t>
      </w:r>
      <w:r w:rsidR="009849E4">
        <w:t>S</w:t>
      </w:r>
      <w:r>
        <w:t xml:space="preserve">ettings </w:t>
      </w:r>
      <w:r w:rsidR="009849E4">
        <w:t>C</w:t>
      </w:r>
      <w:r>
        <w:t>hange</w:t>
      </w:r>
    </w:p>
    <w:p w14:paraId="4E203FA7" w14:textId="670C123C" w:rsidR="002A477F" w:rsidRDefault="0065466F" w:rsidP="00BC3583">
      <w:pPr>
        <w:rPr>
          <w:lang w:eastAsia="zh-CN"/>
        </w:rPr>
      </w:pPr>
      <w:r>
        <w:rPr>
          <w:lang w:eastAsia="zh-CN"/>
        </w:rPr>
        <w:t xml:space="preserve">As part of the </w:t>
      </w:r>
      <w:r w:rsidR="00D66E3E">
        <w:rPr>
          <w:lang w:eastAsia="zh-CN"/>
        </w:rPr>
        <w:t xml:space="preserve">MLB discussion for Rel-16, </w:t>
      </w:r>
      <w:r w:rsidR="002A477F">
        <w:rPr>
          <w:lang w:eastAsia="zh-CN"/>
        </w:rPr>
        <w:t xml:space="preserve">RAN3 has agreed to introduce a </w:t>
      </w:r>
      <w:r w:rsidR="000F0895">
        <w:rPr>
          <w:lang w:eastAsia="zh-CN"/>
        </w:rPr>
        <w:t xml:space="preserve">basic </w:t>
      </w:r>
      <w:r w:rsidR="00BA084B" w:rsidRPr="00BA084B">
        <w:rPr>
          <w:i/>
          <w:iCs/>
          <w:lang w:eastAsia="zh-CN"/>
        </w:rPr>
        <w:t>Mobility Settings Change</w:t>
      </w:r>
      <w:r>
        <w:rPr>
          <w:lang w:eastAsia="zh-CN"/>
        </w:rPr>
        <w:t xml:space="preserve"> </w:t>
      </w:r>
      <w:r w:rsidR="00BA084B">
        <w:rPr>
          <w:lang w:eastAsia="zh-CN"/>
        </w:rPr>
        <w:t xml:space="preserve"> </w:t>
      </w:r>
      <w:r w:rsidR="00E207F1">
        <w:rPr>
          <w:lang w:eastAsia="zh-CN"/>
        </w:rPr>
        <w:t>procedure</w:t>
      </w:r>
      <w:r w:rsidR="00D66E3E">
        <w:rPr>
          <w:lang w:eastAsia="zh-CN"/>
        </w:rPr>
        <w:t>, as</w:t>
      </w:r>
      <w:r w:rsidR="0068438A">
        <w:rPr>
          <w:lang w:eastAsia="zh-CN"/>
        </w:rPr>
        <w:t xml:space="preserve"> now</w:t>
      </w:r>
      <w:r w:rsidR="00D66E3E">
        <w:rPr>
          <w:lang w:eastAsia="zh-CN"/>
        </w:rPr>
        <w:t xml:space="preserve"> captured in</w:t>
      </w:r>
      <w:r w:rsidR="0068438A">
        <w:rPr>
          <w:lang w:eastAsia="zh-CN"/>
        </w:rPr>
        <w:t xml:space="preserve"> </w:t>
      </w:r>
      <w:r w:rsidR="00D66E3E">
        <w:rPr>
          <w:lang w:eastAsia="zh-CN"/>
        </w:rPr>
        <w:fldChar w:fldCharType="begin"/>
      </w:r>
      <w:r w:rsidR="00D66E3E">
        <w:rPr>
          <w:lang w:eastAsia="zh-CN"/>
        </w:rPr>
        <w:instrText xml:space="preserve"> REF _Ref32406197 \r \h </w:instrText>
      </w:r>
      <w:r w:rsidR="00D66E3E">
        <w:rPr>
          <w:lang w:eastAsia="zh-CN"/>
        </w:rPr>
      </w:r>
      <w:r w:rsidR="00D66E3E">
        <w:rPr>
          <w:lang w:eastAsia="zh-CN"/>
        </w:rPr>
        <w:fldChar w:fldCharType="separate"/>
      </w:r>
      <w:r w:rsidR="00D66E3E">
        <w:rPr>
          <w:lang w:eastAsia="zh-CN"/>
        </w:rPr>
        <w:t>[1]</w:t>
      </w:r>
      <w:r w:rsidR="00D66E3E">
        <w:rPr>
          <w:lang w:eastAsia="zh-CN"/>
        </w:rPr>
        <w:fldChar w:fldCharType="end"/>
      </w:r>
      <w:r w:rsidR="00D66E3E">
        <w:rPr>
          <w:lang w:eastAsia="zh-CN"/>
        </w:rPr>
        <w:t>,</w:t>
      </w:r>
      <w:r w:rsidR="00E207F1">
        <w:rPr>
          <w:lang w:eastAsia="zh-CN"/>
        </w:rPr>
        <w:t xml:space="preserve"> </w:t>
      </w:r>
      <w:r w:rsidR="000F0895">
        <w:rPr>
          <w:lang w:eastAsia="zh-CN"/>
        </w:rPr>
        <w:t xml:space="preserve">reflecting the LTE baseline </w:t>
      </w:r>
      <w:r w:rsidR="007E608D">
        <w:rPr>
          <w:lang w:eastAsia="zh-CN"/>
        </w:rPr>
        <w:t xml:space="preserve">signaling </w:t>
      </w:r>
      <w:r w:rsidR="00016820">
        <w:rPr>
          <w:lang w:eastAsia="zh-CN"/>
        </w:rPr>
        <w:t xml:space="preserve">support </w:t>
      </w:r>
      <w:r w:rsidR="009849E4">
        <w:rPr>
          <w:lang w:eastAsia="zh-CN"/>
        </w:rPr>
        <w:t>mobility and load balancing</w:t>
      </w:r>
      <w:r w:rsidR="0068438A">
        <w:rPr>
          <w:lang w:eastAsia="zh-CN"/>
        </w:rPr>
        <w:t>.</w:t>
      </w:r>
    </w:p>
    <w:p w14:paraId="3CFFA771" w14:textId="558E7995" w:rsidR="00AF1513" w:rsidRDefault="00BA084B" w:rsidP="00BC3583">
      <w:pPr>
        <w:rPr>
          <w:lang w:eastAsia="zh-CN"/>
        </w:rPr>
      </w:pPr>
      <w:r>
        <w:rPr>
          <w:lang w:eastAsia="zh-CN"/>
        </w:rPr>
        <w:t xml:space="preserve">The </w:t>
      </w:r>
      <w:r w:rsidRPr="00BA084B">
        <w:rPr>
          <w:i/>
          <w:iCs/>
          <w:lang w:eastAsia="zh-CN"/>
        </w:rPr>
        <w:t>Mobility Settings Change</w:t>
      </w:r>
      <w:r w:rsidR="00BC3583">
        <w:rPr>
          <w:lang w:eastAsia="zh-CN"/>
        </w:rPr>
        <w:t xml:space="preserve"> procedure </w:t>
      </w:r>
      <w:r>
        <w:rPr>
          <w:lang w:eastAsia="zh-CN"/>
        </w:rPr>
        <w:t xml:space="preserve">allows </w:t>
      </w:r>
      <w:r w:rsidR="005A4766">
        <w:rPr>
          <w:lang w:eastAsia="zh-CN"/>
        </w:rPr>
        <w:t>a</w:t>
      </w:r>
      <w:r>
        <w:rPr>
          <w:lang w:eastAsia="zh-CN"/>
        </w:rPr>
        <w:t xml:space="preserve"> RAN node</w:t>
      </w:r>
      <w:r w:rsidR="00BC3583">
        <w:rPr>
          <w:lang w:eastAsia="zh-CN"/>
        </w:rPr>
        <w:t xml:space="preserve"> </w:t>
      </w:r>
      <w:r w:rsidR="00BC3583" w:rsidRPr="00D70BC2">
        <w:t xml:space="preserve">to negotiate the </w:t>
      </w:r>
      <w:r w:rsidR="005A4766" w:rsidRPr="00914F8E">
        <w:rPr>
          <w:i/>
          <w:lang w:eastAsia="zh-CN"/>
        </w:rPr>
        <w:t>Handover Trigger</w:t>
      </w:r>
      <w:r w:rsidR="005A4766" w:rsidRPr="00914F8E">
        <w:rPr>
          <w:lang w:eastAsia="zh-CN"/>
        </w:rPr>
        <w:t xml:space="preserve"> </w:t>
      </w:r>
      <w:r w:rsidR="00BC3583" w:rsidRPr="00D70BC2">
        <w:t xml:space="preserve">settings with </w:t>
      </w:r>
      <w:r w:rsidR="005A4766">
        <w:t xml:space="preserve">a </w:t>
      </w:r>
      <w:r w:rsidR="00BC3583" w:rsidRPr="00D70BC2">
        <w:t>peer</w:t>
      </w:r>
      <w:r w:rsidR="005A4766">
        <w:t xml:space="preserve"> RAN node</w:t>
      </w:r>
      <w:r w:rsidR="00BC3583" w:rsidRPr="00D70BC2">
        <w:t xml:space="preserve"> controlling neighboring cells.</w:t>
      </w:r>
      <w:r w:rsidR="00BC3583">
        <w:t xml:space="preserve"> </w:t>
      </w:r>
      <w:r w:rsidR="00BC3583" w:rsidRPr="00914F8E">
        <w:rPr>
          <w:lang w:eastAsia="zh-CN"/>
        </w:rPr>
        <w:t xml:space="preserve">The </w:t>
      </w:r>
      <w:r w:rsidR="00BC3583" w:rsidRPr="00914F8E">
        <w:rPr>
          <w:i/>
          <w:lang w:eastAsia="zh-CN"/>
        </w:rPr>
        <w:t>Handover Trigger</w:t>
      </w:r>
      <w:r w:rsidR="00BC3583" w:rsidRPr="00914F8E">
        <w:rPr>
          <w:lang w:eastAsia="zh-CN"/>
        </w:rPr>
        <w:t xml:space="preserve"> corresponds to the threshold at which a cell </w:t>
      </w:r>
      <w:r w:rsidR="005A4766" w:rsidRPr="00914F8E">
        <w:rPr>
          <w:lang w:eastAsia="zh-CN"/>
        </w:rPr>
        <w:t>initializes</w:t>
      </w:r>
      <w:r w:rsidR="00BC3583" w:rsidRPr="00914F8E">
        <w:rPr>
          <w:lang w:eastAsia="zh-CN"/>
        </w:rPr>
        <w:t xml:space="preserve"> the handover preparation procedure towards a specific </w:t>
      </w:r>
      <w:r w:rsidR="005A4766" w:rsidRPr="00914F8E">
        <w:rPr>
          <w:lang w:eastAsia="zh-CN"/>
        </w:rPr>
        <w:t>neighbor</w:t>
      </w:r>
      <w:r w:rsidR="00BC3583" w:rsidRPr="00914F8E">
        <w:rPr>
          <w:lang w:eastAsia="zh-CN"/>
        </w:rPr>
        <w:t xml:space="preserve"> cell. </w:t>
      </w:r>
      <w:r w:rsidR="00564B70">
        <w:rPr>
          <w:lang w:eastAsia="zh-CN"/>
        </w:rPr>
        <w:t xml:space="preserve">As such, adapting the </w:t>
      </w:r>
      <w:r w:rsidR="00564B70" w:rsidRPr="00914F8E">
        <w:rPr>
          <w:i/>
          <w:lang w:eastAsia="zh-CN"/>
        </w:rPr>
        <w:t>Handover Trigger</w:t>
      </w:r>
      <w:r w:rsidR="00564B70" w:rsidRPr="00914F8E">
        <w:rPr>
          <w:lang w:eastAsia="zh-CN"/>
        </w:rPr>
        <w:t xml:space="preserve"> </w:t>
      </w:r>
      <w:r w:rsidR="00564B70">
        <w:rPr>
          <w:lang w:eastAsia="zh-CN"/>
        </w:rPr>
        <w:t xml:space="preserve">value between neighboring cells has the effect of moving the </w:t>
      </w:r>
      <w:r w:rsidR="0079495F">
        <w:rPr>
          <w:lang w:eastAsia="zh-CN"/>
        </w:rPr>
        <w:t xml:space="preserve">cell border at which the UE handover towards a target cell is initiated.  </w:t>
      </w:r>
      <w:r w:rsidR="00BC3583" w:rsidRPr="00914F8E">
        <w:rPr>
          <w:lang w:eastAsia="zh-CN"/>
        </w:rPr>
        <w:t>In LTE and N</w:t>
      </w:r>
      <w:r w:rsidR="00C840F1">
        <w:rPr>
          <w:lang w:eastAsia="zh-CN"/>
        </w:rPr>
        <w:t>G-RAN</w:t>
      </w:r>
      <w:r w:rsidR="00BC3583" w:rsidRPr="00914F8E">
        <w:rPr>
          <w:lang w:eastAsia="zh-CN"/>
        </w:rPr>
        <w:t xml:space="preserve"> Rel-</w:t>
      </w:r>
      <w:r w:rsidR="00C840F1">
        <w:rPr>
          <w:lang w:eastAsia="zh-CN"/>
        </w:rPr>
        <w:t>16</w:t>
      </w:r>
      <w:r w:rsidR="00BC3583" w:rsidRPr="00914F8E">
        <w:rPr>
          <w:lang w:eastAsia="zh-CN"/>
        </w:rPr>
        <w:t xml:space="preserve">, the </w:t>
      </w:r>
      <w:r w:rsidR="00BC3583" w:rsidRPr="00C840F1">
        <w:rPr>
          <w:i/>
          <w:iCs/>
          <w:lang w:eastAsia="zh-CN"/>
        </w:rPr>
        <w:t>Handover Trigger</w:t>
      </w:r>
      <w:r w:rsidR="00BC3583" w:rsidRPr="00914F8E">
        <w:rPr>
          <w:lang w:eastAsia="zh-CN"/>
        </w:rPr>
        <w:t xml:space="preserve"> is cell specific. </w:t>
      </w:r>
      <w:r w:rsidR="00BC3583" w:rsidRPr="00914F8E">
        <w:rPr>
          <w:lang w:eastAsia="zh-CN"/>
        </w:rPr>
        <w:lastRenderedPageBreak/>
        <w:t xml:space="preserve">The </w:t>
      </w:r>
      <w:r w:rsidR="00BC3583" w:rsidRPr="00914F8E">
        <w:rPr>
          <w:i/>
          <w:lang w:eastAsia="zh-CN"/>
        </w:rPr>
        <w:t>Mobility Parameters Information IE</w:t>
      </w:r>
      <w:r w:rsidR="00BC3583" w:rsidRPr="00914F8E">
        <w:rPr>
          <w:lang w:eastAsia="zh-CN"/>
        </w:rPr>
        <w:t xml:space="preserve"> contains the change of the </w:t>
      </w:r>
      <w:r w:rsidR="00BC3583" w:rsidRPr="00564B70">
        <w:rPr>
          <w:i/>
          <w:iCs/>
          <w:lang w:eastAsia="zh-CN"/>
        </w:rPr>
        <w:t>Handover Trigger</w:t>
      </w:r>
      <w:r w:rsidR="00BC3583" w:rsidRPr="00914F8E">
        <w:rPr>
          <w:lang w:eastAsia="zh-CN"/>
        </w:rPr>
        <w:t xml:space="preserve"> as compared to its current value, where</w:t>
      </w:r>
      <w:r w:rsidR="00BC3583">
        <w:rPr>
          <w:lang w:eastAsia="zh-CN"/>
        </w:rPr>
        <w:t xml:space="preserve"> </w:t>
      </w:r>
      <w:r w:rsidR="00BC3583" w:rsidRPr="00914F8E">
        <w:rPr>
          <w:lang w:eastAsia="zh-CN"/>
        </w:rPr>
        <w:t>a positive value of the change means the handover is proposed to take place later.</w:t>
      </w:r>
      <w:r w:rsidR="001D4363">
        <w:rPr>
          <w:lang w:eastAsia="zh-CN"/>
        </w:rPr>
        <w:t xml:space="preserve"> </w:t>
      </w:r>
    </w:p>
    <w:p w14:paraId="10B4C955" w14:textId="4C73DF83" w:rsidR="00BC3583" w:rsidRDefault="00AF1513" w:rsidP="00BC3583">
      <w:pPr>
        <w:rPr>
          <w:iCs/>
          <w:lang w:eastAsia="zh-CN"/>
        </w:rPr>
      </w:pPr>
      <w:r>
        <w:rPr>
          <w:lang w:eastAsia="zh-CN"/>
        </w:rPr>
        <w:t>For an</w:t>
      </w:r>
      <w:r w:rsidR="001D4363">
        <w:rPr>
          <w:lang w:eastAsia="zh-CN"/>
        </w:rPr>
        <w:t xml:space="preserve"> NG-RAN</w:t>
      </w:r>
      <w:r>
        <w:rPr>
          <w:lang w:eastAsia="zh-CN"/>
        </w:rPr>
        <w:t xml:space="preserve"> system</w:t>
      </w:r>
      <w:r w:rsidR="001D4363">
        <w:rPr>
          <w:lang w:eastAsia="zh-CN"/>
        </w:rPr>
        <w:t xml:space="preserve">, </w:t>
      </w:r>
      <w:r>
        <w:rPr>
          <w:lang w:eastAsia="zh-CN"/>
        </w:rPr>
        <w:t xml:space="preserve">however, </w:t>
      </w:r>
      <w:r w:rsidR="001D4363">
        <w:rPr>
          <w:lang w:eastAsia="zh-CN"/>
        </w:rPr>
        <w:t xml:space="preserve">where the cell coverage area is defined by the envelop of </w:t>
      </w:r>
      <w:r w:rsidR="00A2473F">
        <w:rPr>
          <w:lang w:eastAsia="zh-CN"/>
        </w:rPr>
        <w:t xml:space="preserve">the coverage area of multiple SSB beams, </w:t>
      </w:r>
      <w:r w:rsidR="00335180">
        <w:rPr>
          <w:lang w:eastAsia="zh-CN"/>
        </w:rPr>
        <w:t xml:space="preserve">it could be beneficial to consider </w:t>
      </w:r>
      <w:r w:rsidR="004626CE">
        <w:rPr>
          <w:lang w:eastAsia="zh-CN"/>
        </w:rPr>
        <w:t>enhancing the</w:t>
      </w:r>
      <w:r w:rsidR="00335180">
        <w:rPr>
          <w:lang w:eastAsia="zh-CN"/>
        </w:rPr>
        <w:t xml:space="preserve"> </w:t>
      </w:r>
      <w:r w:rsidR="00335180" w:rsidRPr="00914F8E">
        <w:rPr>
          <w:i/>
          <w:lang w:eastAsia="zh-CN"/>
        </w:rPr>
        <w:t>Handover Trigger</w:t>
      </w:r>
      <w:r w:rsidR="004162F5" w:rsidRPr="004162F5">
        <w:rPr>
          <w:iCs/>
          <w:lang w:eastAsia="zh-CN"/>
        </w:rPr>
        <w:t xml:space="preserve"> </w:t>
      </w:r>
      <w:r w:rsidR="004626CE">
        <w:rPr>
          <w:iCs/>
          <w:lang w:eastAsia="zh-CN"/>
        </w:rPr>
        <w:t>with</w:t>
      </w:r>
      <w:r w:rsidR="004162F5">
        <w:rPr>
          <w:iCs/>
          <w:lang w:eastAsia="zh-CN"/>
        </w:rPr>
        <w:t xml:space="preserve"> a finer granularity, such as per SSB Area or gro</w:t>
      </w:r>
      <w:r w:rsidR="00600BBC">
        <w:rPr>
          <w:iCs/>
          <w:lang w:eastAsia="zh-CN"/>
        </w:rPr>
        <w:t>up of SSB areas.</w:t>
      </w:r>
      <w:r w:rsidR="004162F5" w:rsidRPr="004162F5">
        <w:rPr>
          <w:iCs/>
          <w:lang w:eastAsia="zh-CN"/>
        </w:rPr>
        <w:t xml:space="preserve"> </w:t>
      </w:r>
      <w:r w:rsidR="000C4989">
        <w:rPr>
          <w:iCs/>
          <w:lang w:eastAsia="zh-CN"/>
        </w:rPr>
        <w:t xml:space="preserve">As such, multiple </w:t>
      </w:r>
      <w:r w:rsidR="00333245" w:rsidRPr="00914F8E">
        <w:rPr>
          <w:i/>
          <w:lang w:eastAsia="zh-CN"/>
        </w:rPr>
        <w:t>Handover Trigger</w:t>
      </w:r>
      <w:r w:rsidR="00333245">
        <w:rPr>
          <w:i/>
          <w:lang w:eastAsia="zh-CN"/>
        </w:rPr>
        <w:t>s</w:t>
      </w:r>
      <w:r w:rsidR="00333245" w:rsidRPr="004162F5">
        <w:rPr>
          <w:iCs/>
          <w:lang w:eastAsia="zh-CN"/>
        </w:rPr>
        <w:t xml:space="preserve"> </w:t>
      </w:r>
      <w:r w:rsidR="000C4989">
        <w:rPr>
          <w:iCs/>
          <w:lang w:eastAsia="zh-CN"/>
        </w:rPr>
        <w:t xml:space="preserve">may be defined </w:t>
      </w:r>
      <w:r w:rsidR="00FA58EA">
        <w:rPr>
          <w:iCs/>
          <w:lang w:eastAsia="zh-CN"/>
        </w:rPr>
        <w:t xml:space="preserve">within a cell, with each </w:t>
      </w:r>
      <w:r w:rsidR="00333245" w:rsidRPr="00914F8E">
        <w:rPr>
          <w:i/>
          <w:lang w:eastAsia="zh-CN"/>
        </w:rPr>
        <w:t>Handover Trigger</w:t>
      </w:r>
      <w:r w:rsidR="00333245" w:rsidRPr="004162F5">
        <w:rPr>
          <w:iCs/>
          <w:lang w:eastAsia="zh-CN"/>
        </w:rPr>
        <w:t xml:space="preserve"> </w:t>
      </w:r>
      <w:r w:rsidR="00FA58EA">
        <w:rPr>
          <w:iCs/>
          <w:lang w:eastAsia="zh-CN"/>
        </w:rPr>
        <w:t>being associated to a specific SSB area</w:t>
      </w:r>
      <w:r w:rsidR="0042123C">
        <w:rPr>
          <w:iCs/>
          <w:lang w:eastAsia="zh-CN"/>
        </w:rPr>
        <w:t>,</w:t>
      </w:r>
      <w:r w:rsidR="00FA58EA">
        <w:rPr>
          <w:iCs/>
          <w:lang w:eastAsia="zh-CN"/>
        </w:rPr>
        <w:t xml:space="preserve"> or</w:t>
      </w:r>
      <w:r w:rsidR="008812B2">
        <w:rPr>
          <w:iCs/>
          <w:lang w:eastAsia="zh-CN"/>
        </w:rPr>
        <w:t xml:space="preserve"> to a</w:t>
      </w:r>
      <w:r w:rsidR="00FA58EA">
        <w:rPr>
          <w:iCs/>
          <w:lang w:eastAsia="zh-CN"/>
        </w:rPr>
        <w:t xml:space="preserve"> group of SSB </w:t>
      </w:r>
      <w:r w:rsidR="00333245">
        <w:rPr>
          <w:iCs/>
          <w:lang w:eastAsia="zh-CN"/>
        </w:rPr>
        <w:t>a</w:t>
      </w:r>
      <w:r w:rsidR="00FA58EA">
        <w:rPr>
          <w:iCs/>
          <w:lang w:eastAsia="zh-CN"/>
        </w:rPr>
        <w:t>reas</w:t>
      </w:r>
      <w:r w:rsidR="00333245">
        <w:rPr>
          <w:iCs/>
          <w:lang w:eastAsia="zh-CN"/>
        </w:rPr>
        <w:t>, for instance using the SSB</w:t>
      </w:r>
      <w:r w:rsidR="006506B8">
        <w:rPr>
          <w:iCs/>
          <w:lang w:eastAsia="zh-CN"/>
        </w:rPr>
        <w:t xml:space="preserve">-index. This </w:t>
      </w:r>
      <w:r w:rsidR="00DF488F">
        <w:rPr>
          <w:iCs/>
          <w:lang w:eastAsia="zh-CN"/>
        </w:rPr>
        <w:t>could</w:t>
      </w:r>
      <w:r w:rsidR="006506B8">
        <w:rPr>
          <w:iCs/>
          <w:lang w:eastAsia="zh-CN"/>
        </w:rPr>
        <w:t xml:space="preserve"> allow to better optimize the distribution of load among neighboring cells</w:t>
      </w:r>
      <w:r w:rsidR="00DF488F">
        <w:rPr>
          <w:iCs/>
          <w:lang w:eastAsia="zh-CN"/>
        </w:rPr>
        <w:t xml:space="preserve"> as illustrated in the following example</w:t>
      </w:r>
      <w:r w:rsidR="006E42DD">
        <w:rPr>
          <w:iCs/>
          <w:lang w:eastAsia="zh-CN"/>
        </w:rPr>
        <w:t xml:space="preserve"> in </w:t>
      </w:r>
      <w:r w:rsidR="006E42DD" w:rsidRPr="006E42DD">
        <w:rPr>
          <w:iCs/>
          <w:lang w:eastAsia="zh-CN"/>
        </w:rPr>
        <w:fldChar w:fldCharType="begin"/>
      </w:r>
      <w:r w:rsidR="006E42DD" w:rsidRPr="006E42DD">
        <w:rPr>
          <w:iCs/>
          <w:lang w:eastAsia="zh-CN"/>
        </w:rPr>
        <w:instrText xml:space="preserve"> REF _Ref47434330 \h  \* MERGEFORMAT </w:instrText>
      </w:r>
      <w:r w:rsidR="006E42DD" w:rsidRPr="006E42DD">
        <w:rPr>
          <w:iCs/>
          <w:lang w:eastAsia="zh-CN"/>
        </w:rPr>
      </w:r>
      <w:r w:rsidR="006E42DD" w:rsidRPr="006E42DD">
        <w:rPr>
          <w:iCs/>
          <w:lang w:eastAsia="zh-CN"/>
        </w:rPr>
        <w:fldChar w:fldCharType="separate"/>
      </w:r>
      <w:r w:rsidR="006E42DD" w:rsidRPr="006E42DD">
        <w:t xml:space="preserve">Figure </w:t>
      </w:r>
      <w:r w:rsidR="006E42DD" w:rsidRPr="006E42DD">
        <w:rPr>
          <w:noProof/>
        </w:rPr>
        <w:t>1</w:t>
      </w:r>
      <w:r w:rsidR="006E42DD" w:rsidRPr="006E42DD">
        <w:rPr>
          <w:iCs/>
          <w:lang w:eastAsia="zh-CN"/>
        </w:rPr>
        <w:fldChar w:fldCharType="end"/>
      </w:r>
      <w:r w:rsidR="00DF488F" w:rsidRPr="006E42DD">
        <w:rPr>
          <w:iCs/>
          <w:lang w:eastAsia="zh-CN"/>
        </w:rPr>
        <w:t>.</w:t>
      </w:r>
      <w:r w:rsidR="006506B8" w:rsidRPr="006E42DD">
        <w:rPr>
          <w:iCs/>
          <w:lang w:eastAsia="zh-CN"/>
        </w:rPr>
        <w:t xml:space="preserve"> </w:t>
      </w:r>
    </w:p>
    <w:p w14:paraId="7EAC2A56" w14:textId="249BD676" w:rsidR="00DB306F" w:rsidRPr="00F079B0" w:rsidRDefault="00DB306F" w:rsidP="00F079B0">
      <w:pPr>
        <w:pStyle w:val="ListParagraph"/>
        <w:numPr>
          <w:ilvl w:val="0"/>
          <w:numId w:val="24"/>
        </w:numPr>
        <w:ind w:left="426" w:hanging="426"/>
        <w:rPr>
          <w:b/>
          <w:bCs/>
          <w:iCs/>
          <w:lang w:eastAsia="zh-CN"/>
        </w:rPr>
      </w:pPr>
      <w:r w:rsidRPr="00F079B0">
        <w:rPr>
          <w:b/>
          <w:bCs/>
          <w:i/>
          <w:lang w:eastAsia="zh-CN"/>
        </w:rPr>
        <w:t>Handover Trigger</w:t>
      </w:r>
      <w:r w:rsidRPr="00F079B0">
        <w:rPr>
          <w:b/>
          <w:bCs/>
          <w:iCs/>
          <w:lang w:eastAsia="zh-CN"/>
        </w:rPr>
        <w:t xml:space="preserve"> </w:t>
      </w:r>
      <w:r w:rsidR="003820CE" w:rsidRPr="00F079B0">
        <w:rPr>
          <w:b/>
          <w:bCs/>
          <w:iCs/>
          <w:lang w:eastAsia="zh-CN"/>
        </w:rPr>
        <w:t>defined</w:t>
      </w:r>
      <w:r w:rsidRPr="00F079B0">
        <w:rPr>
          <w:b/>
          <w:bCs/>
          <w:iCs/>
          <w:lang w:eastAsia="zh-CN"/>
        </w:rPr>
        <w:t xml:space="preserve"> per SSB Area </w:t>
      </w:r>
      <w:r w:rsidR="00E31D71">
        <w:rPr>
          <w:b/>
          <w:bCs/>
          <w:iCs/>
          <w:lang w:eastAsia="zh-CN"/>
        </w:rPr>
        <w:t>could</w:t>
      </w:r>
      <w:r w:rsidR="003820CE" w:rsidRPr="00F079B0">
        <w:rPr>
          <w:b/>
          <w:bCs/>
          <w:iCs/>
          <w:lang w:eastAsia="zh-CN"/>
        </w:rPr>
        <w:t xml:space="preserve"> </w:t>
      </w:r>
      <w:r w:rsidR="00F7041F" w:rsidRPr="00F079B0">
        <w:rPr>
          <w:b/>
          <w:bCs/>
          <w:iCs/>
          <w:lang w:eastAsia="zh-CN"/>
        </w:rPr>
        <w:t>allow</w:t>
      </w:r>
      <w:r w:rsidR="00F079B0">
        <w:rPr>
          <w:b/>
          <w:bCs/>
          <w:iCs/>
          <w:lang w:eastAsia="zh-CN"/>
        </w:rPr>
        <w:t xml:space="preserve"> for</w:t>
      </w:r>
      <w:r w:rsidR="00F079B0" w:rsidRPr="00F079B0">
        <w:rPr>
          <w:b/>
          <w:bCs/>
          <w:iCs/>
          <w:lang w:eastAsia="zh-CN"/>
        </w:rPr>
        <w:t xml:space="preserve"> more efficient</w:t>
      </w:r>
      <w:r w:rsidRPr="00F079B0">
        <w:rPr>
          <w:b/>
          <w:bCs/>
          <w:iCs/>
          <w:lang w:eastAsia="zh-CN"/>
        </w:rPr>
        <w:t xml:space="preserve"> </w:t>
      </w:r>
      <w:r w:rsidR="00F079B0" w:rsidRPr="00F079B0">
        <w:rPr>
          <w:b/>
          <w:bCs/>
          <w:iCs/>
          <w:lang w:eastAsia="zh-CN"/>
        </w:rPr>
        <w:t>load optimization</w:t>
      </w:r>
      <w:r w:rsidRPr="00F079B0">
        <w:rPr>
          <w:b/>
          <w:bCs/>
          <w:iCs/>
          <w:lang w:eastAsia="zh-CN"/>
        </w:rPr>
        <w:t>.</w:t>
      </w:r>
    </w:p>
    <w:p w14:paraId="488CE21F" w14:textId="740B3001" w:rsidR="0060749A" w:rsidRDefault="0060749A" w:rsidP="0060749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986"/>
      </w:tblGrid>
      <w:tr w:rsidR="0060749A" w14:paraId="18AE25C3" w14:textId="77777777" w:rsidTr="00AA3A28">
        <w:tc>
          <w:tcPr>
            <w:tcW w:w="9629" w:type="dxa"/>
            <w:gridSpan w:val="2"/>
          </w:tcPr>
          <w:p w14:paraId="2CE3BC15" w14:textId="77777777" w:rsidR="00AA3A28" w:rsidRDefault="00AA3A28" w:rsidP="00AA3A2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88ED1D" wp14:editId="2CFD55DE">
                  <wp:extent cx="2780232" cy="1714500"/>
                  <wp:effectExtent l="0" t="0" r="127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322" cy="17256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C6BF85" w14:textId="37B33870" w:rsidR="0060749A" w:rsidRPr="00290759" w:rsidRDefault="00AA3A28" w:rsidP="00AA3A28">
            <w:pPr>
              <w:keepNext/>
              <w:jc w:val="center"/>
              <w:rPr>
                <w:b/>
                <w:noProof/>
              </w:rPr>
            </w:pPr>
            <w:r w:rsidRPr="00344CB2">
              <w:rPr>
                <w:bCs/>
              </w:rPr>
              <w:t>(a) Initial load distribution in cell-1 and cell-2</w:t>
            </w:r>
            <w:r>
              <w:rPr>
                <w:b/>
              </w:rPr>
              <w:t>.</w:t>
            </w:r>
          </w:p>
        </w:tc>
      </w:tr>
      <w:tr w:rsidR="00AA3A28" w14:paraId="0C120E5F" w14:textId="77777777" w:rsidTr="00AA3A28">
        <w:tc>
          <w:tcPr>
            <w:tcW w:w="4648" w:type="dxa"/>
          </w:tcPr>
          <w:p w14:paraId="37AF82D2" w14:textId="77777777" w:rsidR="00AA3A28" w:rsidRDefault="00AA3A28" w:rsidP="00AA3A2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8F11A3" wp14:editId="49A470FB">
                  <wp:extent cx="2822073" cy="172212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83" cy="17357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21C9EF" w14:textId="0442092B" w:rsidR="00AA3A28" w:rsidRDefault="00AA3A28" w:rsidP="006E42DD">
            <w:pPr>
              <w:ind w:left="459" w:hanging="459"/>
              <w:rPr>
                <w:noProof/>
              </w:rPr>
            </w:pPr>
            <w:r w:rsidRPr="00AA3A28">
              <w:rPr>
                <w:bCs/>
              </w:rPr>
              <w:t xml:space="preserve">(b) Load </w:t>
            </w:r>
            <w:r w:rsidR="006E42DD">
              <w:rPr>
                <w:bCs/>
              </w:rPr>
              <w:t>optimization</w:t>
            </w:r>
            <w:r w:rsidRPr="00AA3A28">
              <w:rPr>
                <w:bCs/>
              </w:rPr>
              <w:t xml:space="preserve"> resulting by using a cell</w:t>
            </w:r>
            <w:r w:rsidR="006E42DD">
              <w:rPr>
                <w:bCs/>
              </w:rPr>
              <w:t xml:space="preserve"> </w:t>
            </w:r>
            <w:r w:rsidRPr="00AA3A28">
              <w:rPr>
                <w:bCs/>
              </w:rPr>
              <w:t>specific HO trigger</w:t>
            </w:r>
            <w:r>
              <w:rPr>
                <w:b/>
              </w:rPr>
              <w:t>.</w:t>
            </w:r>
          </w:p>
        </w:tc>
        <w:tc>
          <w:tcPr>
            <w:tcW w:w="4981" w:type="dxa"/>
          </w:tcPr>
          <w:p w14:paraId="2F399005" w14:textId="77777777" w:rsidR="00AA3A28" w:rsidRDefault="00AA3A28" w:rsidP="00AA3A2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DB7D5D" wp14:editId="19E69E7D">
                  <wp:extent cx="3033905" cy="1727707"/>
                  <wp:effectExtent l="0" t="0" r="0" b="635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743" cy="1743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1DA365" w14:textId="60D9F0FE" w:rsidR="00AA3A28" w:rsidRPr="00344CB2" w:rsidRDefault="00AA3A28" w:rsidP="006E42DD">
            <w:pPr>
              <w:ind w:left="342" w:hanging="342"/>
              <w:rPr>
                <w:bCs/>
                <w:noProof/>
              </w:rPr>
            </w:pPr>
            <w:r w:rsidRPr="00344CB2">
              <w:rPr>
                <w:bCs/>
                <w:noProof/>
              </w:rPr>
              <w:t xml:space="preserve">(c) Load </w:t>
            </w:r>
            <w:r w:rsidR="00401BB7">
              <w:rPr>
                <w:bCs/>
                <w:noProof/>
              </w:rPr>
              <w:t>optimization</w:t>
            </w:r>
            <w:r w:rsidRPr="00344CB2">
              <w:rPr>
                <w:bCs/>
                <w:noProof/>
              </w:rPr>
              <w:t xml:space="preserve"> using two HO triggers </w:t>
            </w:r>
            <w:r w:rsidR="006E42DD">
              <w:rPr>
                <w:bCs/>
                <w:noProof/>
              </w:rPr>
              <w:t xml:space="preserve">each being associated to a </w:t>
            </w:r>
            <w:r w:rsidRPr="00344CB2">
              <w:rPr>
                <w:bCs/>
                <w:noProof/>
              </w:rPr>
              <w:t xml:space="preserve">pair of SSB </w:t>
            </w:r>
            <w:r w:rsidR="006E42DD">
              <w:rPr>
                <w:bCs/>
                <w:noProof/>
              </w:rPr>
              <w:t>Areas</w:t>
            </w:r>
            <w:r w:rsidRPr="00344CB2">
              <w:rPr>
                <w:bCs/>
                <w:noProof/>
              </w:rPr>
              <w:t>.</w:t>
            </w:r>
          </w:p>
        </w:tc>
      </w:tr>
    </w:tbl>
    <w:p w14:paraId="7BB99D30" w14:textId="422FD676" w:rsidR="0060749A" w:rsidRPr="00344CB2" w:rsidRDefault="003C35AC" w:rsidP="003C35AC">
      <w:pPr>
        <w:pStyle w:val="Caption"/>
        <w:jc w:val="left"/>
        <w:rPr>
          <w:b w:val="0"/>
          <w:bCs w:val="0"/>
          <w:lang w:eastAsia="zh-CN"/>
        </w:rPr>
      </w:pPr>
      <w:bookmarkStart w:id="3" w:name="_Ref47434330"/>
      <w:r w:rsidRPr="00344CB2">
        <w:rPr>
          <w:b w:val="0"/>
          <w:bCs w:val="0"/>
        </w:rPr>
        <w:t xml:space="preserve">Figure </w:t>
      </w:r>
      <w:r w:rsidRPr="00344CB2">
        <w:rPr>
          <w:b w:val="0"/>
          <w:bCs w:val="0"/>
        </w:rPr>
        <w:fldChar w:fldCharType="begin"/>
      </w:r>
      <w:r w:rsidRPr="00344CB2">
        <w:rPr>
          <w:b w:val="0"/>
          <w:bCs w:val="0"/>
        </w:rPr>
        <w:instrText xml:space="preserve"> SEQ Figure \* ARABIC </w:instrText>
      </w:r>
      <w:r w:rsidRPr="00344CB2">
        <w:rPr>
          <w:b w:val="0"/>
          <w:bCs w:val="0"/>
        </w:rPr>
        <w:fldChar w:fldCharType="separate"/>
      </w:r>
      <w:r w:rsidRPr="00344CB2">
        <w:rPr>
          <w:b w:val="0"/>
          <w:bCs w:val="0"/>
          <w:noProof/>
        </w:rPr>
        <w:t>1</w:t>
      </w:r>
      <w:r w:rsidRPr="00344CB2">
        <w:rPr>
          <w:b w:val="0"/>
          <w:bCs w:val="0"/>
        </w:rPr>
        <w:fldChar w:fldCharType="end"/>
      </w:r>
      <w:bookmarkEnd w:id="3"/>
      <w:r w:rsidRPr="00344CB2">
        <w:rPr>
          <w:b w:val="0"/>
          <w:bCs w:val="0"/>
        </w:rPr>
        <w:t>: Example of load optimization based on a Mobility Settings Change procedure that exploits Handover trigger defined on a per SSB Area.</w:t>
      </w:r>
    </w:p>
    <w:p w14:paraId="5110201F" w14:textId="7BCABD7B" w:rsidR="006E42DD" w:rsidRDefault="00361440" w:rsidP="006E42DD">
      <w:pPr>
        <w:rPr>
          <w:lang w:eastAsia="zh-CN"/>
        </w:rPr>
      </w:pPr>
      <w:r>
        <w:rPr>
          <w:lang w:eastAsia="zh-CN"/>
        </w:rPr>
        <w:t xml:space="preserve">The example in </w:t>
      </w:r>
      <w:r w:rsidR="008D580E" w:rsidRPr="003A7DAB">
        <w:rPr>
          <w:lang w:eastAsia="zh-CN"/>
        </w:rPr>
        <w:fldChar w:fldCharType="begin"/>
      </w:r>
      <w:r w:rsidR="008D580E" w:rsidRPr="003A7DAB">
        <w:rPr>
          <w:lang w:eastAsia="zh-CN"/>
        </w:rPr>
        <w:instrText xml:space="preserve"> REF _Ref47434330 \h </w:instrText>
      </w:r>
      <w:r w:rsidR="003A7DAB" w:rsidRPr="003A7DAB">
        <w:rPr>
          <w:lang w:eastAsia="zh-CN"/>
        </w:rPr>
        <w:instrText xml:space="preserve"> \* MERGEFORMAT </w:instrText>
      </w:r>
      <w:r w:rsidR="008D580E" w:rsidRPr="003A7DAB">
        <w:rPr>
          <w:lang w:eastAsia="zh-CN"/>
        </w:rPr>
      </w:r>
      <w:r w:rsidR="008D580E" w:rsidRPr="003A7DAB">
        <w:rPr>
          <w:lang w:eastAsia="zh-CN"/>
        </w:rPr>
        <w:fldChar w:fldCharType="separate"/>
      </w:r>
      <w:r w:rsidR="008D580E" w:rsidRPr="003A7DAB">
        <w:t xml:space="preserve">Figure </w:t>
      </w:r>
      <w:r w:rsidR="008D580E" w:rsidRPr="003A7DAB">
        <w:rPr>
          <w:noProof/>
        </w:rPr>
        <w:t>1</w:t>
      </w:r>
      <w:r w:rsidR="008D580E" w:rsidRPr="003A7DAB">
        <w:rPr>
          <w:lang w:eastAsia="zh-CN"/>
        </w:rPr>
        <w:fldChar w:fldCharType="end"/>
      </w:r>
      <w:r w:rsidR="008D580E">
        <w:rPr>
          <w:lang w:eastAsia="zh-CN"/>
        </w:rPr>
        <w:t xml:space="preserve"> </w:t>
      </w:r>
      <w:r w:rsidR="003A7DAB">
        <w:rPr>
          <w:lang w:eastAsia="zh-CN"/>
        </w:rPr>
        <w:t>s</w:t>
      </w:r>
      <w:r w:rsidR="006E42DD">
        <w:rPr>
          <w:lang w:eastAsia="zh-CN"/>
        </w:rPr>
        <w:t>how</w:t>
      </w:r>
      <w:r w:rsidR="003A7DAB">
        <w:rPr>
          <w:lang w:eastAsia="zh-CN"/>
        </w:rPr>
        <w:t xml:space="preserve">s </w:t>
      </w:r>
      <w:r>
        <w:rPr>
          <w:lang w:eastAsia="zh-CN"/>
        </w:rPr>
        <w:t xml:space="preserve">how </w:t>
      </w:r>
      <w:r w:rsidR="006E42DD">
        <w:rPr>
          <w:lang w:eastAsia="zh-CN"/>
        </w:rPr>
        <w:t xml:space="preserve">the load </w:t>
      </w:r>
      <w:r w:rsidR="00F06DD7">
        <w:rPr>
          <w:lang w:eastAsia="zh-CN"/>
        </w:rPr>
        <w:t>distribution</w:t>
      </w:r>
      <w:r w:rsidR="006E42DD">
        <w:rPr>
          <w:lang w:eastAsia="zh-CN"/>
        </w:rPr>
        <w:t xml:space="preserve"> could be better optimized by utilizing multiple </w:t>
      </w:r>
      <w:r w:rsidR="00DD0378">
        <w:rPr>
          <w:lang w:eastAsia="zh-CN"/>
        </w:rPr>
        <w:t>HO</w:t>
      </w:r>
      <w:r w:rsidR="006E42DD">
        <w:rPr>
          <w:lang w:eastAsia="zh-CN"/>
        </w:rPr>
        <w:t xml:space="preserve"> </w:t>
      </w:r>
      <w:r w:rsidR="00B54974">
        <w:rPr>
          <w:lang w:eastAsia="zh-CN"/>
        </w:rPr>
        <w:t>T</w:t>
      </w:r>
      <w:r w:rsidR="006E42DD">
        <w:rPr>
          <w:lang w:eastAsia="zh-CN"/>
        </w:rPr>
        <w:t xml:space="preserve">riggers per cell. </w:t>
      </w:r>
      <w:proofErr w:type="gramStart"/>
      <w:r w:rsidR="00F06DD7">
        <w:rPr>
          <w:lang w:eastAsia="zh-CN"/>
        </w:rPr>
        <w:t xml:space="preserve">In particular, </w:t>
      </w:r>
      <w:r w:rsidR="006E42DD">
        <w:rPr>
          <w:lang w:eastAsia="zh-CN"/>
        </w:rPr>
        <w:t>this</w:t>
      </w:r>
      <w:proofErr w:type="gramEnd"/>
      <w:r w:rsidR="006E42DD">
        <w:rPr>
          <w:lang w:eastAsia="zh-CN"/>
        </w:rPr>
        <w:t xml:space="preserve"> example consider</w:t>
      </w:r>
      <w:r w:rsidR="00A4778A">
        <w:rPr>
          <w:lang w:eastAsia="zh-CN"/>
        </w:rPr>
        <w:t>s</w:t>
      </w:r>
      <w:r w:rsidR="006E42DD">
        <w:rPr>
          <w:lang w:eastAsia="zh-CN"/>
        </w:rPr>
        <w:t xml:space="preserve"> two HO trigger per cell</w:t>
      </w:r>
      <w:r w:rsidR="0013242B">
        <w:rPr>
          <w:lang w:eastAsia="zh-CN"/>
        </w:rPr>
        <w:t xml:space="preserve">, with each </w:t>
      </w:r>
      <w:r w:rsidR="007754F8">
        <w:rPr>
          <w:lang w:eastAsia="zh-CN"/>
        </w:rPr>
        <w:t>HO trigger</w:t>
      </w:r>
      <w:r w:rsidR="006E42DD">
        <w:rPr>
          <w:lang w:eastAsia="zh-CN"/>
        </w:rPr>
        <w:t xml:space="preserve"> being associated to</w:t>
      </w:r>
      <w:r w:rsidR="007754F8">
        <w:rPr>
          <w:lang w:eastAsia="zh-CN"/>
        </w:rPr>
        <w:t xml:space="preserve"> a</w:t>
      </w:r>
      <w:r w:rsidR="006E42DD">
        <w:rPr>
          <w:lang w:eastAsia="zh-CN"/>
        </w:rPr>
        <w:t xml:space="preserve"> group of two SSB </w:t>
      </w:r>
      <w:r w:rsidR="007754F8">
        <w:rPr>
          <w:lang w:eastAsia="zh-CN"/>
        </w:rPr>
        <w:t>Areas</w:t>
      </w:r>
      <w:r w:rsidR="006E42DD">
        <w:rPr>
          <w:lang w:eastAsia="zh-CN"/>
        </w:rPr>
        <w:t xml:space="preserve"> (namely SSB </w:t>
      </w:r>
      <w:r w:rsidR="00A4778A">
        <w:rPr>
          <w:lang w:eastAsia="zh-CN"/>
        </w:rPr>
        <w:t>Areas</w:t>
      </w:r>
      <w:r w:rsidR="006E42DD">
        <w:rPr>
          <w:lang w:eastAsia="zh-CN"/>
        </w:rPr>
        <w:t xml:space="preserve"> 0-1 and SSB </w:t>
      </w:r>
      <w:r w:rsidR="00A4778A">
        <w:rPr>
          <w:lang w:eastAsia="zh-CN"/>
        </w:rPr>
        <w:t>Areas</w:t>
      </w:r>
      <w:r w:rsidR="006E42DD">
        <w:rPr>
          <w:lang w:eastAsia="zh-CN"/>
        </w:rPr>
        <w:t xml:space="preserve"> 2-3).  </w:t>
      </w:r>
    </w:p>
    <w:p w14:paraId="72AD30B5" w14:textId="0F691312" w:rsidR="006E42DD" w:rsidRDefault="006E42DD" w:rsidP="006E42DD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_Ref20394797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(b) shows that by using a single cell-specific HO trigger, one could result in a situation where some users of cell-1 can be moved to the coverage area of SSB beams 0-1 of cell-2, which have initially low load. </w:t>
      </w:r>
      <w:r w:rsidR="008F46AF">
        <w:rPr>
          <w:lang w:eastAsia="zh-CN"/>
        </w:rPr>
        <w:t>This would</w:t>
      </w:r>
      <w:r>
        <w:rPr>
          <w:lang w:eastAsia="zh-CN"/>
        </w:rPr>
        <w:t xml:space="preserve"> </w:t>
      </w:r>
      <w:r w:rsidR="00DA4F91">
        <w:rPr>
          <w:lang w:eastAsia="zh-CN"/>
        </w:rPr>
        <w:t>create high</w:t>
      </w:r>
      <w:r>
        <w:rPr>
          <w:lang w:eastAsia="zh-CN"/>
        </w:rPr>
        <w:t xml:space="preserve"> load </w:t>
      </w:r>
      <w:r w:rsidR="00DA4F91">
        <w:rPr>
          <w:lang w:eastAsia="zh-CN"/>
        </w:rPr>
        <w:t xml:space="preserve">in </w:t>
      </w:r>
      <w:proofErr w:type="gramStart"/>
      <w:r>
        <w:rPr>
          <w:lang w:eastAsia="zh-CN"/>
        </w:rPr>
        <w:t>cell-2</w:t>
      </w:r>
      <w:proofErr w:type="gramEnd"/>
      <w:r>
        <w:rPr>
          <w:lang w:eastAsia="zh-CN"/>
        </w:rPr>
        <w:t>, thereby reducing the resources available per user hence their</w:t>
      </w:r>
      <w:r w:rsidR="005255F6">
        <w:rPr>
          <w:lang w:eastAsia="zh-CN"/>
        </w:rPr>
        <w:t xml:space="preserve"> bitrate</w:t>
      </w:r>
      <w:r>
        <w:rPr>
          <w:lang w:eastAsia="zh-CN"/>
        </w:rPr>
        <w:t>.</w:t>
      </w:r>
    </w:p>
    <w:p w14:paraId="52DDB810" w14:textId="009E2E94" w:rsidR="00AF1513" w:rsidRPr="00914F8E" w:rsidRDefault="006E42DD" w:rsidP="006E42DD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_Ref20394797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(c) shows that a more balanced </w:t>
      </w:r>
      <w:r w:rsidR="005255F6">
        <w:rPr>
          <w:lang w:eastAsia="zh-CN"/>
        </w:rPr>
        <w:t>distribution</w:t>
      </w:r>
      <w:r>
        <w:rPr>
          <w:lang w:eastAsia="zh-CN"/>
        </w:rPr>
        <w:t xml:space="preserve"> of load can be achieved by using two HO triggers, each associated to a pair of SSB beams coverage area. In this case, some users are still moved from cell-1 to cell-</w:t>
      </w:r>
      <w:r>
        <w:rPr>
          <w:lang w:eastAsia="zh-CN"/>
        </w:rPr>
        <w:lastRenderedPageBreak/>
        <w:t xml:space="preserve">2, but at the same time the cells can independently optimize the load in other areas of the cells (namely in the coverage areas of SSB beams 2-3, respectively) so that some UEs are moved from a loaded area of cell-2 to a lightly loaded area of cell-1. </w:t>
      </w:r>
      <w:r w:rsidR="00DD0378">
        <w:rPr>
          <w:lang w:eastAsia="zh-CN"/>
        </w:rPr>
        <w:t>An optimized</w:t>
      </w:r>
      <w:r>
        <w:rPr>
          <w:lang w:eastAsia="zh-CN"/>
        </w:rPr>
        <w:t xml:space="preserve"> distribution of load</w:t>
      </w:r>
      <w:r w:rsidR="005255F6">
        <w:rPr>
          <w:lang w:eastAsia="zh-CN"/>
        </w:rPr>
        <w:t xml:space="preserve"> would result</w:t>
      </w:r>
      <w:r>
        <w:rPr>
          <w:lang w:eastAsia="zh-CN"/>
        </w:rPr>
        <w:t xml:space="preserve"> in </w:t>
      </w:r>
      <w:r w:rsidR="00DD0378">
        <w:rPr>
          <w:lang w:eastAsia="zh-CN"/>
        </w:rPr>
        <w:t>better performance</w:t>
      </w:r>
      <w:r>
        <w:rPr>
          <w:lang w:eastAsia="zh-CN"/>
        </w:rPr>
        <w:t>.</w:t>
      </w:r>
    </w:p>
    <w:p w14:paraId="482F2BA5" w14:textId="59EDFE0A" w:rsidR="00BC3583" w:rsidRPr="00914F8E" w:rsidRDefault="00E31D71" w:rsidP="00BC3583">
      <w:pPr>
        <w:pStyle w:val="ListParagraph"/>
        <w:numPr>
          <w:ilvl w:val="0"/>
          <w:numId w:val="22"/>
        </w:numPr>
        <w:ind w:left="1701" w:hanging="1701"/>
        <w:rPr>
          <w:b/>
          <w:lang w:eastAsia="zh-CN"/>
        </w:rPr>
      </w:pPr>
      <w:r>
        <w:rPr>
          <w:b/>
          <w:lang w:eastAsia="zh-CN"/>
        </w:rPr>
        <w:t>RAN3 to c</w:t>
      </w:r>
      <w:r w:rsidR="00BC3583" w:rsidRPr="00914F8E">
        <w:rPr>
          <w:b/>
          <w:lang w:eastAsia="zh-CN"/>
        </w:rPr>
        <w:t xml:space="preserve">onsider introducing Handover Trigger </w:t>
      </w:r>
      <w:r w:rsidR="001E3EF1">
        <w:rPr>
          <w:b/>
          <w:lang w:eastAsia="zh-CN"/>
        </w:rPr>
        <w:t>with a</w:t>
      </w:r>
      <w:r w:rsidR="001E3EF1" w:rsidRPr="00F079B0">
        <w:rPr>
          <w:b/>
          <w:bCs/>
          <w:iCs/>
          <w:lang w:eastAsia="zh-CN"/>
        </w:rPr>
        <w:t xml:space="preserve"> per SSB Area</w:t>
      </w:r>
      <w:r w:rsidR="001E3EF1">
        <w:rPr>
          <w:b/>
          <w:bCs/>
          <w:iCs/>
          <w:lang w:eastAsia="zh-CN"/>
        </w:rPr>
        <w:t xml:space="preserve"> or group of SSB </w:t>
      </w:r>
      <w:r w:rsidR="00C63812">
        <w:rPr>
          <w:b/>
          <w:bCs/>
          <w:iCs/>
          <w:lang w:eastAsia="zh-CN"/>
        </w:rPr>
        <w:t>Area</w:t>
      </w:r>
      <w:r w:rsidR="001E3EF1">
        <w:rPr>
          <w:b/>
          <w:bCs/>
          <w:iCs/>
          <w:lang w:eastAsia="zh-CN"/>
        </w:rPr>
        <w:t xml:space="preserve"> granularity</w:t>
      </w:r>
      <w:r w:rsidR="00BC3583" w:rsidRPr="00914F8E">
        <w:rPr>
          <w:b/>
          <w:lang w:eastAsia="zh-CN"/>
        </w:rPr>
        <w:t>.</w:t>
      </w:r>
    </w:p>
    <w:p w14:paraId="4B6A38A6" w14:textId="7BB3DD05" w:rsidR="005255F6" w:rsidRDefault="005255F6" w:rsidP="005255F6">
      <w:pPr>
        <w:pStyle w:val="Heading2"/>
        <w:rPr>
          <w:lang w:val="it-IT"/>
        </w:rPr>
      </w:pPr>
      <w:r w:rsidRPr="00401C3F">
        <w:rPr>
          <w:lang w:val="it-IT"/>
        </w:rPr>
        <w:t xml:space="preserve">Load </w:t>
      </w:r>
      <w:r w:rsidR="00720CC5">
        <w:rPr>
          <w:lang w:val="it-IT"/>
        </w:rPr>
        <w:t>metrics</w:t>
      </w:r>
      <w:r w:rsidRPr="00401C3F">
        <w:rPr>
          <w:lang w:val="it-IT"/>
        </w:rPr>
        <w:t xml:space="preserve"> per SUL carrier</w:t>
      </w:r>
    </w:p>
    <w:p w14:paraId="450C124B" w14:textId="6FDB2A10" w:rsidR="005255F6" w:rsidRDefault="005255F6" w:rsidP="005255F6">
      <w:pPr>
        <w:rPr>
          <w:lang w:eastAsia="zh-CN"/>
        </w:rPr>
      </w:pPr>
      <w:r w:rsidRPr="005255F6">
        <w:rPr>
          <w:lang w:eastAsia="zh-CN"/>
        </w:rPr>
        <w:t>During the RAN3#108e meeting</w:t>
      </w:r>
      <w:r>
        <w:rPr>
          <w:lang w:eastAsia="zh-CN"/>
        </w:rPr>
        <w:t xml:space="preserve">, </w:t>
      </w:r>
      <w:r w:rsidR="00F3405F">
        <w:rPr>
          <w:lang w:eastAsia="zh-CN"/>
        </w:rPr>
        <w:t xml:space="preserve">RAN3 </w:t>
      </w:r>
      <w:r w:rsidR="00773041">
        <w:rPr>
          <w:lang w:eastAsia="zh-CN"/>
        </w:rPr>
        <w:t xml:space="preserve">further </w:t>
      </w:r>
      <w:r w:rsidR="00C614C4">
        <w:rPr>
          <w:lang w:eastAsia="zh-CN"/>
        </w:rPr>
        <w:t>discussed</w:t>
      </w:r>
      <w:r w:rsidR="00773041">
        <w:rPr>
          <w:lang w:eastAsia="zh-CN"/>
        </w:rPr>
        <w:t xml:space="preserve"> whether to </w:t>
      </w:r>
      <w:r w:rsidR="00C614C4">
        <w:rPr>
          <w:lang w:eastAsia="zh-CN"/>
        </w:rPr>
        <w:t xml:space="preserve">introduce </w:t>
      </w:r>
      <w:r w:rsidR="00C614C4" w:rsidRPr="00C614C4">
        <w:rPr>
          <w:lang w:eastAsia="zh-CN"/>
        </w:rPr>
        <w:t>reporting of SUL related parameters</w:t>
      </w:r>
      <w:r w:rsidR="00291A78">
        <w:rPr>
          <w:lang w:eastAsia="zh-CN"/>
        </w:rPr>
        <w:t xml:space="preserve"> (</w:t>
      </w:r>
      <w:r w:rsidR="00AF749E">
        <w:rPr>
          <w:lang w:eastAsia="zh-CN"/>
        </w:rPr>
        <w:t>e.g. for</w:t>
      </w:r>
      <w:r w:rsidR="00291A78">
        <w:rPr>
          <w:lang w:eastAsia="zh-CN"/>
        </w:rPr>
        <w:t xml:space="preserve"> PRB utilization and CAC)</w:t>
      </w:r>
      <w:r w:rsidR="00C614C4" w:rsidRPr="00C614C4">
        <w:rPr>
          <w:lang w:eastAsia="zh-CN"/>
        </w:rPr>
        <w:t xml:space="preserve"> </w:t>
      </w:r>
      <w:r w:rsidR="00C614C4">
        <w:rPr>
          <w:lang w:eastAsia="zh-CN"/>
        </w:rPr>
        <w:t xml:space="preserve">for MLB in </w:t>
      </w:r>
      <w:r w:rsidR="00C614C4" w:rsidRPr="00C614C4">
        <w:rPr>
          <w:lang w:eastAsia="zh-CN"/>
        </w:rPr>
        <w:t>Rel-16</w:t>
      </w:r>
      <w:r w:rsidR="00F3405F">
        <w:rPr>
          <w:lang w:eastAsia="zh-CN"/>
        </w:rPr>
        <w:t>,</w:t>
      </w:r>
      <w:r w:rsidR="00C614C4">
        <w:rPr>
          <w:lang w:eastAsia="zh-CN"/>
        </w:rPr>
        <w:t xml:space="preserve"> and </w:t>
      </w:r>
      <w:r w:rsidR="00F3405F">
        <w:rPr>
          <w:lang w:eastAsia="zh-CN"/>
        </w:rPr>
        <w:t>the following was concluded</w:t>
      </w:r>
      <w:r w:rsidR="008B357C">
        <w:rPr>
          <w:lang w:eastAsia="zh-CN"/>
        </w:rPr>
        <w:t>:</w:t>
      </w:r>
    </w:p>
    <w:p w14:paraId="4C16B435" w14:textId="33944E80" w:rsidR="00C614C4" w:rsidRPr="00C614C4" w:rsidRDefault="00C614C4" w:rsidP="00C614C4">
      <w:pPr>
        <w:ind w:firstLine="432"/>
        <w:rPr>
          <w:i/>
          <w:iCs/>
          <w:lang w:eastAsia="zh-CN"/>
        </w:rPr>
      </w:pPr>
      <w:r w:rsidRPr="00C614C4">
        <w:rPr>
          <w:i/>
          <w:iCs/>
          <w:lang w:eastAsia="zh-CN"/>
        </w:rPr>
        <w:t>“No more discussions on reporting of SUL related parameters in Rel-16 (not precluded in Rel-17)”</w:t>
      </w:r>
    </w:p>
    <w:p w14:paraId="54AA23CC" w14:textId="39573D22" w:rsidR="00BC3583" w:rsidRDefault="00265803" w:rsidP="00BC3583">
      <w:r>
        <w:t>This topics</w:t>
      </w:r>
      <w:r w:rsidR="00F3405F">
        <w:t>, however,</w:t>
      </w:r>
      <w:r>
        <w:t xml:space="preserve"> </w:t>
      </w:r>
      <w:r w:rsidR="009854AD">
        <w:t xml:space="preserve">had been extensively discussed </w:t>
      </w:r>
      <w:r w:rsidR="00822FC4">
        <w:t xml:space="preserve">in several </w:t>
      </w:r>
      <w:r w:rsidR="00F3405F">
        <w:t xml:space="preserve">other </w:t>
      </w:r>
      <w:r w:rsidR="00822FC4">
        <w:t>Rel-16 RAN3 meeting</w:t>
      </w:r>
      <w:r w:rsidR="00E24AA2">
        <w:t>s,</w:t>
      </w:r>
      <w:r w:rsidR="00822FC4">
        <w:t xml:space="preserve"> and </w:t>
      </w:r>
      <w:r w:rsidR="00E24AA2">
        <w:t>i</w:t>
      </w:r>
      <w:r w:rsidR="00E24AA2" w:rsidRPr="00E24AA2">
        <w:t>n the offline discussion at RAN3#106, captured in R3-197581, the following was concluded:</w:t>
      </w:r>
    </w:p>
    <w:p w14:paraId="5437246E" w14:textId="77777777" w:rsidR="003B6CC0" w:rsidRPr="001D710D" w:rsidRDefault="003B6CC0" w:rsidP="003B6CC0">
      <w:pPr>
        <w:ind w:left="1134"/>
        <w:rPr>
          <w:b/>
          <w:i/>
          <w:iCs/>
          <w:lang w:eastAsia="ja-JP"/>
        </w:rPr>
      </w:pPr>
      <w:r w:rsidRPr="001D710D">
        <w:rPr>
          <w:b/>
          <w:i/>
          <w:iCs/>
          <w:lang w:eastAsia="ja-JP"/>
        </w:rPr>
        <w:t>Question 6: Is there any missing part in CAC (except for beam and slice granularity discussed in separate sections)?</w:t>
      </w:r>
    </w:p>
    <w:p w14:paraId="627D65E7" w14:textId="77777777" w:rsidR="003B6CC0" w:rsidRPr="001D710D" w:rsidRDefault="003B6CC0" w:rsidP="003B6CC0">
      <w:pPr>
        <w:ind w:left="1134"/>
        <w:rPr>
          <w:rFonts w:eastAsia="Yu Mincho"/>
          <w:i/>
          <w:iCs/>
          <w:lang w:eastAsia="ja-JP"/>
        </w:rPr>
      </w:pPr>
      <w:r w:rsidRPr="001D710D">
        <w:rPr>
          <w:rFonts w:eastAsia="Yu Mincho" w:hint="eastAsia"/>
          <w:i/>
          <w:iCs/>
          <w:lang w:eastAsia="ja-JP"/>
        </w:rPr>
        <w:t xml:space="preserve"> [</w:t>
      </w:r>
      <w:r w:rsidRPr="001D710D">
        <w:rPr>
          <w:rFonts w:eastAsia="Yu Mincho"/>
          <w:i/>
          <w:iCs/>
          <w:lang w:eastAsia="ja-JP"/>
        </w:rPr>
        <w:t>Status based on papers</w:t>
      </w:r>
      <w:r w:rsidRPr="001D710D">
        <w:rPr>
          <w:rFonts w:eastAsia="Yu Mincho" w:hint="eastAsia"/>
          <w:i/>
          <w:iCs/>
          <w:lang w:eastAsia="ja-JP"/>
        </w:rPr>
        <w:t>]</w:t>
      </w:r>
    </w:p>
    <w:p w14:paraId="7FBB35DE" w14:textId="42A90627" w:rsidR="003B6CC0" w:rsidRPr="001D710D" w:rsidRDefault="003B6CC0" w:rsidP="003B6CC0">
      <w:pPr>
        <w:ind w:left="1134"/>
        <w:rPr>
          <w:i/>
          <w:iCs/>
          <w:lang w:eastAsia="ja-JP"/>
        </w:rPr>
      </w:pPr>
      <w:r w:rsidRPr="001D710D">
        <w:rPr>
          <w:rFonts w:hint="eastAsia"/>
          <w:i/>
          <w:iCs/>
          <w:lang w:eastAsia="ja-JP"/>
        </w:rPr>
        <w:t xml:space="preserve">SUL </w:t>
      </w:r>
      <w:r w:rsidRPr="001D710D">
        <w:rPr>
          <w:i/>
          <w:iCs/>
          <w:lang w:eastAsia="ja-JP"/>
        </w:rPr>
        <w:t>support is proposed in [8] and [9]</w:t>
      </w:r>
      <w:r w:rsidR="009C4DF6">
        <w:rPr>
          <w:i/>
          <w:iCs/>
          <w:lang w:eastAsia="ja-JP"/>
        </w:rPr>
        <w:t xml:space="preserve"> (cf. </w:t>
      </w:r>
      <w:r w:rsidR="009C4DF6">
        <w:t xml:space="preserve">R3-196872, </w:t>
      </w:r>
      <w:r w:rsidR="00774F94" w:rsidRPr="00BF1E9B">
        <w:t>R3-197170</w:t>
      </w:r>
      <w:r w:rsidR="009C4DF6">
        <w:rPr>
          <w:i/>
          <w:iCs/>
          <w:lang w:eastAsia="ja-JP"/>
        </w:rPr>
        <w:t>)</w:t>
      </w:r>
      <w:r w:rsidRPr="001D710D">
        <w:rPr>
          <w:i/>
          <w:iCs/>
          <w:lang w:eastAsia="ja-JP"/>
        </w:rPr>
        <w:t>.</w:t>
      </w:r>
    </w:p>
    <w:p w14:paraId="4C0E7584" w14:textId="77777777" w:rsidR="003B6CC0" w:rsidRPr="001D710D" w:rsidRDefault="003B6CC0" w:rsidP="003B6CC0">
      <w:pPr>
        <w:ind w:left="1134"/>
        <w:rPr>
          <w:i/>
          <w:iCs/>
          <w:color w:val="FF0000"/>
          <w:lang w:eastAsia="ja-JP"/>
        </w:rPr>
      </w:pPr>
      <w:r w:rsidRPr="001D710D">
        <w:rPr>
          <w:i/>
          <w:iCs/>
          <w:color w:val="FF0000"/>
          <w:lang w:eastAsia="ja-JP"/>
        </w:rPr>
        <w:t xml:space="preserve">Editor’s note: it seems already supported because the receiver can identify whether the cell is SUL or UL/DL cell by served cell info; </w:t>
      </w:r>
    </w:p>
    <w:p w14:paraId="61BF2A22" w14:textId="77777777" w:rsidR="003B6CC0" w:rsidRDefault="003B6CC0" w:rsidP="003B6CC0">
      <w:pPr>
        <w:ind w:left="1134"/>
        <w:rPr>
          <w:i/>
          <w:iCs/>
          <w:lang w:eastAsia="ja-JP"/>
        </w:rPr>
      </w:pPr>
      <w:r w:rsidRPr="001D710D">
        <w:rPr>
          <w:rFonts w:hint="eastAsia"/>
          <w:i/>
          <w:iCs/>
          <w:lang w:eastAsia="ja-JP"/>
        </w:rPr>
        <w:t xml:space="preserve"> [</w:t>
      </w:r>
      <w:r w:rsidRPr="001D710D">
        <w:rPr>
          <w:i/>
          <w:iCs/>
          <w:lang w:eastAsia="ja-JP"/>
        </w:rPr>
        <w:t>Offline discussion</w:t>
      </w:r>
      <w:r w:rsidRPr="001D710D">
        <w:rPr>
          <w:rFonts w:hint="eastAsia"/>
          <w:i/>
          <w:iCs/>
          <w:lang w:eastAsia="ja-JP"/>
        </w:rPr>
        <w:t>]</w:t>
      </w:r>
    </w:p>
    <w:p w14:paraId="4E0C411D" w14:textId="1F5C5C3E" w:rsidR="00146424" w:rsidRPr="001D710D" w:rsidRDefault="00146424" w:rsidP="003B6CC0">
      <w:pPr>
        <w:ind w:left="1134"/>
        <w:rPr>
          <w:i/>
          <w:iCs/>
          <w:lang w:eastAsia="ja-JP"/>
        </w:rPr>
      </w:pPr>
      <w:r w:rsidRPr="00146424">
        <w:rPr>
          <w:i/>
          <w:iCs/>
          <w:lang w:eastAsia="ja-JP"/>
        </w:rPr>
        <w:t>Conclusion:</w:t>
      </w:r>
      <w:r>
        <w:rPr>
          <w:i/>
          <w:iCs/>
          <w:lang w:eastAsia="ja-JP"/>
        </w:rPr>
        <w:t xml:space="preserve"> </w:t>
      </w:r>
      <w:r w:rsidRPr="00146424">
        <w:rPr>
          <w:i/>
          <w:iCs/>
          <w:lang w:eastAsia="ja-JP"/>
        </w:rPr>
        <w:t>Already supported without reporting SUL separately</w:t>
      </w:r>
    </w:p>
    <w:p w14:paraId="1E1ADA53" w14:textId="53316A42" w:rsidR="00322009" w:rsidRDefault="0052393A" w:rsidP="0052393A">
      <w:r>
        <w:t xml:space="preserve">Therefore, </w:t>
      </w:r>
      <w:r w:rsidR="008435FF">
        <w:t xml:space="preserve">it is our view that </w:t>
      </w:r>
      <w:r w:rsidR="00322009">
        <w:t>RAN3 has</w:t>
      </w:r>
      <w:r>
        <w:t xml:space="preserve"> already </w:t>
      </w:r>
      <w:r w:rsidR="008435FF">
        <w:t xml:space="preserve">extensively </w:t>
      </w:r>
      <w:r>
        <w:t xml:space="preserve">discussed </w:t>
      </w:r>
      <w:r w:rsidR="00322009">
        <w:t>pros and cons</w:t>
      </w:r>
      <w:r>
        <w:t xml:space="preserve"> of explicitly expressing SUL parameters and concluded that SUL capacity/load can be represented as part of the current available capacity or </w:t>
      </w:r>
      <w:r w:rsidR="00C640ED">
        <w:t>utilization</w:t>
      </w:r>
      <w:r>
        <w:t xml:space="preserve">. </w:t>
      </w:r>
    </w:p>
    <w:p w14:paraId="364A28EA" w14:textId="56B2A2C2" w:rsidR="00E24AA2" w:rsidRPr="00196AFB" w:rsidRDefault="00196AFB" w:rsidP="0052393A">
      <w:proofErr w:type="gramStart"/>
      <w:r>
        <w:t>In particular, we</w:t>
      </w:r>
      <w:proofErr w:type="gramEnd"/>
      <w:r>
        <w:t xml:space="preserve"> believe that</w:t>
      </w:r>
      <w:r w:rsidR="0052393A">
        <w:t xml:space="preserve"> there is no additional benefit in knowing what the exact capacity/load per SUL carrier</w:t>
      </w:r>
      <w:r>
        <w:t xml:space="preserve"> is</w:t>
      </w:r>
      <w:r w:rsidR="0052393A">
        <w:t xml:space="preserve"> because it is not known at the source cell whether the UE will be served on SUL at the target. In fact, basing a load balancing decision on SUL available capacity for example could be erroneous if in the end the UE is served on NUL at the target. For this reason</w:t>
      </w:r>
      <w:r>
        <w:t>,</w:t>
      </w:r>
      <w:r w:rsidR="0052393A">
        <w:t xml:space="preserve"> we believe that this topic does not </w:t>
      </w:r>
      <w:r>
        <w:t>n</w:t>
      </w:r>
      <w:r w:rsidR="0052393A">
        <w:t>eed to be further discussed in Rel17.</w:t>
      </w:r>
    </w:p>
    <w:p w14:paraId="7839EE8A" w14:textId="29C651F3" w:rsidR="008A0005" w:rsidRDefault="002A7200" w:rsidP="00196AFB">
      <w:pPr>
        <w:pStyle w:val="ListParagraph"/>
        <w:numPr>
          <w:ilvl w:val="0"/>
          <w:numId w:val="22"/>
        </w:numPr>
        <w:ind w:left="1701" w:hanging="1701"/>
        <w:rPr>
          <w:b/>
          <w:lang w:eastAsia="zh-CN"/>
        </w:rPr>
      </w:pPr>
      <w:r>
        <w:rPr>
          <w:b/>
          <w:lang w:eastAsia="zh-CN"/>
        </w:rPr>
        <w:t>RAN3 to r</w:t>
      </w:r>
      <w:r w:rsidR="008A0005" w:rsidRPr="0021497B">
        <w:rPr>
          <w:b/>
          <w:lang w:eastAsia="zh-CN"/>
        </w:rPr>
        <w:t>e</w:t>
      </w:r>
      <w:r w:rsidR="008A0005">
        <w:rPr>
          <w:b/>
          <w:lang w:eastAsia="zh-CN"/>
        </w:rPr>
        <w:t>move</w:t>
      </w:r>
      <w:r w:rsidR="008316B4">
        <w:rPr>
          <w:b/>
          <w:lang w:eastAsia="zh-CN"/>
        </w:rPr>
        <w:t xml:space="preserve"> </w:t>
      </w:r>
      <w:r>
        <w:rPr>
          <w:b/>
          <w:lang w:eastAsia="zh-CN"/>
        </w:rPr>
        <w:t>the re</w:t>
      </w:r>
      <w:r w:rsidR="008A0005" w:rsidRPr="0021497B">
        <w:rPr>
          <w:b/>
          <w:lang w:eastAsia="zh-CN"/>
        </w:rPr>
        <w:t>porting of SUL related parameters</w:t>
      </w:r>
      <w:r w:rsidR="008316B4">
        <w:rPr>
          <w:b/>
          <w:lang w:eastAsia="zh-CN"/>
        </w:rPr>
        <w:t xml:space="preserve"> from the Rel-17 discuss</w:t>
      </w:r>
      <w:r w:rsidR="008A0005" w:rsidRPr="00914F8E">
        <w:rPr>
          <w:b/>
          <w:lang w:eastAsia="zh-CN"/>
        </w:rPr>
        <w:t>.</w:t>
      </w:r>
    </w:p>
    <w:p w14:paraId="3842A74D" w14:textId="51CF0059" w:rsidR="00C640ED" w:rsidRDefault="00C640ED" w:rsidP="00C640ED">
      <w:pPr>
        <w:rPr>
          <w:b/>
          <w:lang w:eastAsia="zh-CN"/>
        </w:rPr>
      </w:pPr>
    </w:p>
    <w:p w14:paraId="0D4D3FAF" w14:textId="6790DEE2" w:rsidR="00C640ED" w:rsidRDefault="00C640ED" w:rsidP="00C640ED">
      <w:pPr>
        <w:rPr>
          <w:b/>
          <w:lang w:eastAsia="zh-CN"/>
        </w:rPr>
      </w:pPr>
    </w:p>
    <w:p w14:paraId="3BC37ACA" w14:textId="77777777" w:rsidR="00C640ED" w:rsidRPr="00C640ED" w:rsidRDefault="00C640ED" w:rsidP="00C640ED">
      <w:pPr>
        <w:rPr>
          <w:b/>
          <w:lang w:eastAsia="zh-CN"/>
        </w:rPr>
      </w:pPr>
    </w:p>
    <w:p w14:paraId="2FD8B335" w14:textId="77777777" w:rsidR="00C01F33" w:rsidRPr="00CE0424" w:rsidRDefault="00C01F33" w:rsidP="00705590">
      <w:pPr>
        <w:pStyle w:val="Heading1"/>
        <w:jc w:val="both"/>
      </w:pPr>
      <w:r w:rsidRPr="00CE0424">
        <w:t>Conclusion</w:t>
      </w:r>
    </w:p>
    <w:p w14:paraId="12195DC6" w14:textId="77777777" w:rsidR="00AC7491" w:rsidRDefault="00AC7491" w:rsidP="00AC7491">
      <w:bookmarkStart w:id="4" w:name="_In-sequence_SDU_delivery"/>
      <w:bookmarkStart w:id="5" w:name="_Hlk508794470"/>
      <w:bookmarkEnd w:id="4"/>
      <w:r w:rsidRPr="000E7794">
        <w:t>In this contribution, the following observations are captured:</w:t>
      </w:r>
    </w:p>
    <w:p w14:paraId="6B0BFD58" w14:textId="3F83DF84" w:rsidR="00AC7491" w:rsidRPr="003037A4" w:rsidRDefault="00E31D71" w:rsidP="003037A4">
      <w:pPr>
        <w:pStyle w:val="ListParagraph"/>
        <w:numPr>
          <w:ilvl w:val="0"/>
          <w:numId w:val="21"/>
        </w:numPr>
        <w:ind w:left="1560" w:hanging="1560"/>
        <w:rPr>
          <w:b/>
          <w:bCs/>
          <w:lang w:eastAsia="zh-CN"/>
        </w:rPr>
      </w:pPr>
      <w:r w:rsidRPr="00F079B0">
        <w:rPr>
          <w:b/>
          <w:bCs/>
          <w:i/>
          <w:lang w:eastAsia="zh-CN"/>
        </w:rPr>
        <w:t>Handover Trigger</w:t>
      </w:r>
      <w:r w:rsidRPr="00F079B0">
        <w:rPr>
          <w:b/>
          <w:bCs/>
          <w:iCs/>
          <w:lang w:eastAsia="zh-CN"/>
        </w:rPr>
        <w:t xml:space="preserve"> defined per SSB Area </w:t>
      </w:r>
      <w:r>
        <w:rPr>
          <w:b/>
          <w:bCs/>
          <w:iCs/>
          <w:lang w:eastAsia="zh-CN"/>
        </w:rPr>
        <w:t>could</w:t>
      </w:r>
      <w:r w:rsidRPr="00F079B0">
        <w:rPr>
          <w:b/>
          <w:bCs/>
          <w:iCs/>
          <w:lang w:eastAsia="zh-CN"/>
        </w:rPr>
        <w:t xml:space="preserve"> allow</w:t>
      </w:r>
      <w:r>
        <w:rPr>
          <w:b/>
          <w:bCs/>
          <w:iCs/>
          <w:lang w:eastAsia="zh-CN"/>
        </w:rPr>
        <w:t xml:space="preserve"> for</w:t>
      </w:r>
      <w:r w:rsidRPr="00F079B0">
        <w:rPr>
          <w:b/>
          <w:bCs/>
          <w:iCs/>
          <w:lang w:eastAsia="zh-CN"/>
        </w:rPr>
        <w:t xml:space="preserve"> more efficient load optimization</w:t>
      </w:r>
      <w:r w:rsidR="00AC7491" w:rsidRPr="0078199B">
        <w:rPr>
          <w:b/>
          <w:bCs/>
          <w:lang w:eastAsia="zh-CN"/>
        </w:rPr>
        <w:t>.</w:t>
      </w:r>
    </w:p>
    <w:p w14:paraId="2E521467" w14:textId="77777777" w:rsidR="00AC7491" w:rsidRDefault="00AC7491" w:rsidP="00705590"/>
    <w:p w14:paraId="5DDF29ED" w14:textId="262D6F20" w:rsidR="00EB4DAB" w:rsidRDefault="00EB4DAB" w:rsidP="00705590">
      <w:r w:rsidRPr="000E7794">
        <w:lastRenderedPageBreak/>
        <w:t xml:space="preserve">In this contribution, the following </w:t>
      </w:r>
      <w:r w:rsidR="00AC7491">
        <w:t>proposals</w:t>
      </w:r>
      <w:r w:rsidR="00AC7491" w:rsidRPr="000E7794">
        <w:t xml:space="preserve"> </w:t>
      </w:r>
      <w:r w:rsidRPr="000E7794">
        <w:t>are captured:</w:t>
      </w:r>
    </w:p>
    <w:p w14:paraId="07EC23C4" w14:textId="77777777" w:rsidR="008D580E" w:rsidRPr="008D580E" w:rsidRDefault="008D580E" w:rsidP="0053407A">
      <w:pPr>
        <w:pStyle w:val="ListParagraph"/>
        <w:numPr>
          <w:ilvl w:val="0"/>
          <w:numId w:val="16"/>
        </w:numPr>
        <w:ind w:left="1134" w:hanging="1134"/>
        <w:rPr>
          <w:b/>
          <w:lang w:eastAsia="zh-CN"/>
        </w:rPr>
      </w:pPr>
      <w:r>
        <w:rPr>
          <w:b/>
          <w:lang w:eastAsia="zh-CN"/>
        </w:rPr>
        <w:t>RAN3 to c</w:t>
      </w:r>
      <w:r w:rsidRPr="00914F8E">
        <w:rPr>
          <w:b/>
          <w:lang w:eastAsia="zh-CN"/>
        </w:rPr>
        <w:t xml:space="preserve">onsider introducing Handover Trigger </w:t>
      </w:r>
      <w:r>
        <w:rPr>
          <w:b/>
          <w:lang w:eastAsia="zh-CN"/>
        </w:rPr>
        <w:t>with a</w:t>
      </w:r>
      <w:r w:rsidRPr="00F079B0">
        <w:rPr>
          <w:b/>
          <w:bCs/>
          <w:iCs/>
          <w:lang w:eastAsia="zh-CN"/>
        </w:rPr>
        <w:t xml:space="preserve"> per SSB Area</w:t>
      </w:r>
      <w:r>
        <w:rPr>
          <w:b/>
          <w:bCs/>
          <w:iCs/>
          <w:lang w:eastAsia="zh-CN"/>
        </w:rPr>
        <w:t xml:space="preserve"> or group of SSB Area granularity</w:t>
      </w:r>
    </w:p>
    <w:p w14:paraId="66D9750A" w14:textId="2323E76D" w:rsidR="00AB7F15" w:rsidRPr="00AB7F15" w:rsidRDefault="008316B4" w:rsidP="0053407A">
      <w:pPr>
        <w:pStyle w:val="ListParagraph"/>
        <w:numPr>
          <w:ilvl w:val="0"/>
          <w:numId w:val="16"/>
        </w:numPr>
        <w:ind w:left="1134" w:hanging="1134"/>
        <w:rPr>
          <w:b/>
          <w:lang w:eastAsia="zh-CN"/>
        </w:rPr>
      </w:pPr>
      <w:r>
        <w:rPr>
          <w:b/>
          <w:lang w:eastAsia="zh-CN"/>
        </w:rPr>
        <w:t>RAN3 to r</w:t>
      </w:r>
      <w:r w:rsidRPr="0021497B">
        <w:rPr>
          <w:b/>
          <w:lang w:eastAsia="zh-CN"/>
        </w:rPr>
        <w:t>e</w:t>
      </w:r>
      <w:r>
        <w:rPr>
          <w:b/>
          <w:lang w:eastAsia="zh-CN"/>
        </w:rPr>
        <w:t>move the re</w:t>
      </w:r>
      <w:r w:rsidRPr="0021497B">
        <w:rPr>
          <w:b/>
          <w:lang w:eastAsia="zh-CN"/>
        </w:rPr>
        <w:t>porting of SUL related parameters</w:t>
      </w:r>
      <w:r>
        <w:rPr>
          <w:b/>
          <w:lang w:eastAsia="zh-CN"/>
        </w:rPr>
        <w:t xml:space="preserve"> from the Rel-17 discuss</w:t>
      </w:r>
    </w:p>
    <w:p w14:paraId="588DE8C4" w14:textId="77777777" w:rsidR="00AB7F15" w:rsidRPr="00AC7491" w:rsidRDefault="00AB7F15" w:rsidP="00AC7491">
      <w:pPr>
        <w:rPr>
          <w:b/>
          <w:lang w:eastAsia="zh-CN"/>
        </w:rPr>
      </w:pPr>
    </w:p>
    <w:bookmarkEnd w:id="5"/>
    <w:p w14:paraId="2301FF3F" w14:textId="77777777" w:rsidR="00355AEB" w:rsidRPr="00CE0424" w:rsidRDefault="00355AEB" w:rsidP="00705590">
      <w:pPr>
        <w:pStyle w:val="Heading1"/>
        <w:jc w:val="both"/>
      </w:pPr>
      <w:r>
        <w:t>References</w:t>
      </w:r>
    </w:p>
    <w:p w14:paraId="4ED7E46C" w14:textId="06547F1C" w:rsidR="00D628C7" w:rsidRPr="0065466F" w:rsidRDefault="0065466F" w:rsidP="0065466F">
      <w:pPr>
        <w:pStyle w:val="ListParagraph"/>
        <w:numPr>
          <w:ilvl w:val="0"/>
          <w:numId w:val="10"/>
        </w:numPr>
      </w:pPr>
      <w:bookmarkStart w:id="6" w:name="_Ref32406197"/>
      <w:bookmarkStart w:id="7" w:name="_Ref47387657"/>
      <w:r w:rsidRPr="0065466F">
        <w:rPr>
          <w:szCs w:val="24"/>
        </w:rPr>
        <w:t>3GPP TS 38.423 “Technical Specification Group Radio Access Network; NG-RAN; Xn application protocol (XnAP)” Rel.-16, V16.2.0 2020-07</w:t>
      </w:r>
      <w:bookmarkEnd w:id="6"/>
      <w:bookmarkEnd w:id="7"/>
    </w:p>
    <w:sectPr w:rsidR="00D628C7" w:rsidRPr="006546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25AF7" w14:textId="77777777" w:rsidR="007C1495" w:rsidRDefault="007C1495">
      <w:r>
        <w:separator/>
      </w:r>
    </w:p>
  </w:endnote>
  <w:endnote w:type="continuationSeparator" w:id="0">
    <w:p w14:paraId="0395488E" w14:textId="77777777" w:rsidR="007C1495" w:rsidRDefault="007C1495">
      <w:r>
        <w:continuationSeparator/>
      </w:r>
    </w:p>
  </w:endnote>
  <w:endnote w:type="continuationNotice" w:id="1">
    <w:p w14:paraId="3D5ACD44" w14:textId="77777777" w:rsidR="007C1495" w:rsidRDefault="007C14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8B3A3" w14:textId="77777777" w:rsidR="007C1495" w:rsidRDefault="007C1495">
      <w:r>
        <w:separator/>
      </w:r>
    </w:p>
  </w:footnote>
  <w:footnote w:type="continuationSeparator" w:id="0">
    <w:p w14:paraId="0B0ED4F0" w14:textId="77777777" w:rsidR="007C1495" w:rsidRDefault="007C1495">
      <w:r>
        <w:continuationSeparator/>
      </w:r>
    </w:p>
  </w:footnote>
  <w:footnote w:type="continuationNotice" w:id="1">
    <w:p w14:paraId="00C891FD" w14:textId="77777777" w:rsidR="007C1495" w:rsidRDefault="007C14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5F72DC"/>
    <w:multiLevelType w:val="hybridMultilevel"/>
    <w:tmpl w:val="5DD666F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206C4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17A08"/>
    <w:multiLevelType w:val="hybridMultilevel"/>
    <w:tmpl w:val="92E6204C"/>
    <w:lvl w:ilvl="0" w:tplc="F0C67582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B6B04EA"/>
    <w:multiLevelType w:val="hybridMultilevel"/>
    <w:tmpl w:val="54D4AC2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E5EB0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70EA1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8317F"/>
    <w:multiLevelType w:val="hybridMultilevel"/>
    <w:tmpl w:val="D4765156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9607F"/>
    <w:multiLevelType w:val="hybridMultilevel"/>
    <w:tmpl w:val="88721D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73CFE"/>
    <w:multiLevelType w:val="hybridMultilevel"/>
    <w:tmpl w:val="8A6260A2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55A96"/>
    <w:multiLevelType w:val="hybridMultilevel"/>
    <w:tmpl w:val="5BAE8E0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18"/>
  </w:num>
  <w:num w:numId="10">
    <w:abstractNumId w:val="22"/>
  </w:num>
  <w:num w:numId="11">
    <w:abstractNumId w:val="21"/>
  </w:num>
  <w:num w:numId="12">
    <w:abstractNumId w:val="3"/>
  </w:num>
  <w:num w:numId="13">
    <w:abstractNumId w:val="5"/>
  </w:num>
  <w:num w:numId="14">
    <w:abstractNumId w:val="6"/>
  </w:num>
  <w:num w:numId="15">
    <w:abstractNumId w:val="15"/>
  </w:num>
  <w:num w:numId="16">
    <w:abstractNumId w:val="7"/>
  </w:num>
  <w:num w:numId="17">
    <w:abstractNumId w:val="13"/>
  </w:num>
  <w:num w:numId="18">
    <w:abstractNumId w:val="2"/>
  </w:num>
  <w:num w:numId="19">
    <w:abstractNumId w:val="14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8"/>
  </w:num>
  <w:num w:numId="23">
    <w:abstractNumId w:val="23"/>
  </w:num>
  <w:num w:numId="2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1274"/>
    <w:rsid w:val="00002A37"/>
    <w:rsid w:val="00003480"/>
    <w:rsid w:val="000036E5"/>
    <w:rsid w:val="00003814"/>
    <w:rsid w:val="0000392E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0F15"/>
    <w:rsid w:val="00011B28"/>
    <w:rsid w:val="0001354C"/>
    <w:rsid w:val="0001517D"/>
    <w:rsid w:val="00015D15"/>
    <w:rsid w:val="00016820"/>
    <w:rsid w:val="00017397"/>
    <w:rsid w:val="00020187"/>
    <w:rsid w:val="00022027"/>
    <w:rsid w:val="0002235F"/>
    <w:rsid w:val="00023AEB"/>
    <w:rsid w:val="000241FA"/>
    <w:rsid w:val="000245B9"/>
    <w:rsid w:val="0002564D"/>
    <w:rsid w:val="00025777"/>
    <w:rsid w:val="00025AA6"/>
    <w:rsid w:val="00025ECA"/>
    <w:rsid w:val="000274D7"/>
    <w:rsid w:val="00027602"/>
    <w:rsid w:val="00030AED"/>
    <w:rsid w:val="000325B8"/>
    <w:rsid w:val="00034AFB"/>
    <w:rsid w:val="00034C15"/>
    <w:rsid w:val="00036BA1"/>
    <w:rsid w:val="000400CE"/>
    <w:rsid w:val="000402FF"/>
    <w:rsid w:val="00041789"/>
    <w:rsid w:val="00041972"/>
    <w:rsid w:val="000422E2"/>
    <w:rsid w:val="00042F22"/>
    <w:rsid w:val="00042F94"/>
    <w:rsid w:val="000444EF"/>
    <w:rsid w:val="0004596F"/>
    <w:rsid w:val="00045EB3"/>
    <w:rsid w:val="00047590"/>
    <w:rsid w:val="00050AEB"/>
    <w:rsid w:val="00051A1B"/>
    <w:rsid w:val="00051FDD"/>
    <w:rsid w:val="0005253C"/>
    <w:rsid w:val="00052A07"/>
    <w:rsid w:val="00052BEA"/>
    <w:rsid w:val="00053461"/>
    <w:rsid w:val="000534E3"/>
    <w:rsid w:val="00053F2A"/>
    <w:rsid w:val="00054C6F"/>
    <w:rsid w:val="00055DC8"/>
    <w:rsid w:val="0005606A"/>
    <w:rsid w:val="00056E09"/>
    <w:rsid w:val="00057117"/>
    <w:rsid w:val="00057718"/>
    <w:rsid w:val="000600AB"/>
    <w:rsid w:val="000608C7"/>
    <w:rsid w:val="000615A2"/>
    <w:rsid w:val="000616E7"/>
    <w:rsid w:val="00061BFE"/>
    <w:rsid w:val="0006234D"/>
    <w:rsid w:val="00063C4C"/>
    <w:rsid w:val="000640C5"/>
    <w:rsid w:val="0006487E"/>
    <w:rsid w:val="0006515F"/>
    <w:rsid w:val="00065E1A"/>
    <w:rsid w:val="000660B6"/>
    <w:rsid w:val="00070D34"/>
    <w:rsid w:val="000717ED"/>
    <w:rsid w:val="000740E1"/>
    <w:rsid w:val="000749BC"/>
    <w:rsid w:val="000757F4"/>
    <w:rsid w:val="00077E5F"/>
    <w:rsid w:val="0008036A"/>
    <w:rsid w:val="00081A9F"/>
    <w:rsid w:val="00081AE6"/>
    <w:rsid w:val="0008320E"/>
    <w:rsid w:val="00083F74"/>
    <w:rsid w:val="000855EB"/>
    <w:rsid w:val="00085B52"/>
    <w:rsid w:val="0008603E"/>
    <w:rsid w:val="000866F2"/>
    <w:rsid w:val="0009009F"/>
    <w:rsid w:val="00091557"/>
    <w:rsid w:val="000916F5"/>
    <w:rsid w:val="000924C1"/>
    <w:rsid w:val="000924F0"/>
    <w:rsid w:val="00093474"/>
    <w:rsid w:val="00093847"/>
    <w:rsid w:val="0009510F"/>
    <w:rsid w:val="00097DC4"/>
    <w:rsid w:val="000A105F"/>
    <w:rsid w:val="000A1B7B"/>
    <w:rsid w:val="000A3459"/>
    <w:rsid w:val="000A40A8"/>
    <w:rsid w:val="000A4869"/>
    <w:rsid w:val="000A56F2"/>
    <w:rsid w:val="000A61B8"/>
    <w:rsid w:val="000A642C"/>
    <w:rsid w:val="000B2552"/>
    <w:rsid w:val="000B2719"/>
    <w:rsid w:val="000B3A8F"/>
    <w:rsid w:val="000B4AB9"/>
    <w:rsid w:val="000B5031"/>
    <w:rsid w:val="000B575D"/>
    <w:rsid w:val="000B58C3"/>
    <w:rsid w:val="000B61E9"/>
    <w:rsid w:val="000B640B"/>
    <w:rsid w:val="000B66BA"/>
    <w:rsid w:val="000B6CE4"/>
    <w:rsid w:val="000C1010"/>
    <w:rsid w:val="000C165A"/>
    <w:rsid w:val="000C211C"/>
    <w:rsid w:val="000C2E19"/>
    <w:rsid w:val="000C37C8"/>
    <w:rsid w:val="000C4989"/>
    <w:rsid w:val="000C4CC6"/>
    <w:rsid w:val="000C58A0"/>
    <w:rsid w:val="000C67A6"/>
    <w:rsid w:val="000C7F27"/>
    <w:rsid w:val="000D0613"/>
    <w:rsid w:val="000D0D07"/>
    <w:rsid w:val="000D0F12"/>
    <w:rsid w:val="000D4797"/>
    <w:rsid w:val="000D5433"/>
    <w:rsid w:val="000D548F"/>
    <w:rsid w:val="000D796E"/>
    <w:rsid w:val="000E04C6"/>
    <w:rsid w:val="000E0527"/>
    <w:rsid w:val="000E095C"/>
    <w:rsid w:val="000E0FEC"/>
    <w:rsid w:val="000E1D0E"/>
    <w:rsid w:val="000E1E92"/>
    <w:rsid w:val="000E40DF"/>
    <w:rsid w:val="000E5BB8"/>
    <w:rsid w:val="000E65B9"/>
    <w:rsid w:val="000E73BD"/>
    <w:rsid w:val="000E73D0"/>
    <w:rsid w:val="000E7794"/>
    <w:rsid w:val="000E788C"/>
    <w:rsid w:val="000F06D6"/>
    <w:rsid w:val="000F0895"/>
    <w:rsid w:val="000F0CB4"/>
    <w:rsid w:val="000F0D34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0FC4"/>
    <w:rsid w:val="00101282"/>
    <w:rsid w:val="0010234E"/>
    <w:rsid w:val="00102DAE"/>
    <w:rsid w:val="00104755"/>
    <w:rsid w:val="00104FD1"/>
    <w:rsid w:val="001062FB"/>
    <w:rsid w:val="001063E6"/>
    <w:rsid w:val="0010687E"/>
    <w:rsid w:val="00106FDA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0BA"/>
    <w:rsid w:val="001219F5"/>
    <w:rsid w:val="00121A20"/>
    <w:rsid w:val="0012377F"/>
    <w:rsid w:val="00124314"/>
    <w:rsid w:val="001251C5"/>
    <w:rsid w:val="00126B4A"/>
    <w:rsid w:val="00126D8F"/>
    <w:rsid w:val="0012729E"/>
    <w:rsid w:val="00127341"/>
    <w:rsid w:val="00127B56"/>
    <w:rsid w:val="00127CEF"/>
    <w:rsid w:val="001315F7"/>
    <w:rsid w:val="0013242B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14D"/>
    <w:rsid w:val="00137360"/>
    <w:rsid w:val="001373C0"/>
    <w:rsid w:val="00137AB5"/>
    <w:rsid w:val="00137F0B"/>
    <w:rsid w:val="001412DC"/>
    <w:rsid w:val="00143440"/>
    <w:rsid w:val="0014390E"/>
    <w:rsid w:val="00143B69"/>
    <w:rsid w:val="00146424"/>
    <w:rsid w:val="00150CC3"/>
    <w:rsid w:val="00151E11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308"/>
    <w:rsid w:val="00173A8E"/>
    <w:rsid w:val="00175948"/>
    <w:rsid w:val="00175BDF"/>
    <w:rsid w:val="00177470"/>
    <w:rsid w:val="00177795"/>
    <w:rsid w:val="00177806"/>
    <w:rsid w:val="00180095"/>
    <w:rsid w:val="00180098"/>
    <w:rsid w:val="00180983"/>
    <w:rsid w:val="001810F7"/>
    <w:rsid w:val="0018143F"/>
    <w:rsid w:val="00181809"/>
    <w:rsid w:val="00182D40"/>
    <w:rsid w:val="001834F8"/>
    <w:rsid w:val="00183CB3"/>
    <w:rsid w:val="00183D0E"/>
    <w:rsid w:val="00184380"/>
    <w:rsid w:val="001846DB"/>
    <w:rsid w:val="0018492D"/>
    <w:rsid w:val="001866E1"/>
    <w:rsid w:val="00186DF7"/>
    <w:rsid w:val="00187207"/>
    <w:rsid w:val="00187BE6"/>
    <w:rsid w:val="00187FBC"/>
    <w:rsid w:val="001907DB"/>
    <w:rsid w:val="00190AC1"/>
    <w:rsid w:val="00191715"/>
    <w:rsid w:val="00191922"/>
    <w:rsid w:val="00192811"/>
    <w:rsid w:val="0019341A"/>
    <w:rsid w:val="001938AE"/>
    <w:rsid w:val="001947E7"/>
    <w:rsid w:val="00195055"/>
    <w:rsid w:val="001956C2"/>
    <w:rsid w:val="00195D27"/>
    <w:rsid w:val="00196AFB"/>
    <w:rsid w:val="0019766F"/>
    <w:rsid w:val="001978B0"/>
    <w:rsid w:val="001978DD"/>
    <w:rsid w:val="00197DF9"/>
    <w:rsid w:val="001A1987"/>
    <w:rsid w:val="001A2564"/>
    <w:rsid w:val="001A4C63"/>
    <w:rsid w:val="001A56FD"/>
    <w:rsid w:val="001A6173"/>
    <w:rsid w:val="001A6CBA"/>
    <w:rsid w:val="001B0D97"/>
    <w:rsid w:val="001B124B"/>
    <w:rsid w:val="001B3063"/>
    <w:rsid w:val="001B48A2"/>
    <w:rsid w:val="001B50A5"/>
    <w:rsid w:val="001B5A5D"/>
    <w:rsid w:val="001B79F5"/>
    <w:rsid w:val="001B7FD4"/>
    <w:rsid w:val="001B7FEA"/>
    <w:rsid w:val="001C0495"/>
    <w:rsid w:val="001C1CE5"/>
    <w:rsid w:val="001C3BA3"/>
    <w:rsid w:val="001C3D2A"/>
    <w:rsid w:val="001C40ED"/>
    <w:rsid w:val="001C5660"/>
    <w:rsid w:val="001C5ECC"/>
    <w:rsid w:val="001C7608"/>
    <w:rsid w:val="001D0C42"/>
    <w:rsid w:val="001D0CDC"/>
    <w:rsid w:val="001D335D"/>
    <w:rsid w:val="001D4363"/>
    <w:rsid w:val="001D51BA"/>
    <w:rsid w:val="001D5226"/>
    <w:rsid w:val="001D55A9"/>
    <w:rsid w:val="001D5804"/>
    <w:rsid w:val="001D6342"/>
    <w:rsid w:val="001D6D53"/>
    <w:rsid w:val="001E0264"/>
    <w:rsid w:val="001E3385"/>
    <w:rsid w:val="001E383C"/>
    <w:rsid w:val="001E3EF1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29D"/>
    <w:rsid w:val="001F791D"/>
    <w:rsid w:val="001F7D6B"/>
    <w:rsid w:val="001F7F2E"/>
    <w:rsid w:val="00200490"/>
    <w:rsid w:val="002012F2"/>
    <w:rsid w:val="00201F3A"/>
    <w:rsid w:val="0020240C"/>
    <w:rsid w:val="00203F96"/>
    <w:rsid w:val="00204001"/>
    <w:rsid w:val="002040D8"/>
    <w:rsid w:val="002058AD"/>
    <w:rsid w:val="002069B2"/>
    <w:rsid w:val="00206BE3"/>
    <w:rsid w:val="00206E23"/>
    <w:rsid w:val="002072FD"/>
    <w:rsid w:val="00207FA3"/>
    <w:rsid w:val="00210485"/>
    <w:rsid w:val="00211428"/>
    <w:rsid w:val="00212611"/>
    <w:rsid w:val="0021281B"/>
    <w:rsid w:val="0021441C"/>
    <w:rsid w:val="00214657"/>
    <w:rsid w:val="0021497B"/>
    <w:rsid w:val="00214DA8"/>
    <w:rsid w:val="00215423"/>
    <w:rsid w:val="002158FA"/>
    <w:rsid w:val="0021605D"/>
    <w:rsid w:val="0021608A"/>
    <w:rsid w:val="002167EA"/>
    <w:rsid w:val="00216A28"/>
    <w:rsid w:val="0021736C"/>
    <w:rsid w:val="00220600"/>
    <w:rsid w:val="002207BC"/>
    <w:rsid w:val="00221596"/>
    <w:rsid w:val="002224DB"/>
    <w:rsid w:val="00222AB2"/>
    <w:rsid w:val="002236B2"/>
    <w:rsid w:val="00223FCB"/>
    <w:rsid w:val="00224E65"/>
    <w:rsid w:val="002252C3"/>
    <w:rsid w:val="00225C54"/>
    <w:rsid w:val="00226063"/>
    <w:rsid w:val="00226600"/>
    <w:rsid w:val="00227109"/>
    <w:rsid w:val="0022773A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76B"/>
    <w:rsid w:val="00232FEE"/>
    <w:rsid w:val="00233025"/>
    <w:rsid w:val="00234A8D"/>
    <w:rsid w:val="00235632"/>
    <w:rsid w:val="002357E0"/>
    <w:rsid w:val="00235872"/>
    <w:rsid w:val="00235CC5"/>
    <w:rsid w:val="00241465"/>
    <w:rsid w:val="00241559"/>
    <w:rsid w:val="002415B3"/>
    <w:rsid w:val="002435B3"/>
    <w:rsid w:val="002458EB"/>
    <w:rsid w:val="00247993"/>
    <w:rsid w:val="002500C8"/>
    <w:rsid w:val="0025329E"/>
    <w:rsid w:val="002536FC"/>
    <w:rsid w:val="002541A5"/>
    <w:rsid w:val="00254C87"/>
    <w:rsid w:val="00256492"/>
    <w:rsid w:val="00257543"/>
    <w:rsid w:val="00257866"/>
    <w:rsid w:val="00260C58"/>
    <w:rsid w:val="002617E7"/>
    <w:rsid w:val="00261E8F"/>
    <w:rsid w:val="00264228"/>
    <w:rsid w:val="00264334"/>
    <w:rsid w:val="0026473E"/>
    <w:rsid w:val="0026486D"/>
    <w:rsid w:val="00265803"/>
    <w:rsid w:val="00266214"/>
    <w:rsid w:val="0026752B"/>
    <w:rsid w:val="00267814"/>
    <w:rsid w:val="00267C83"/>
    <w:rsid w:val="00270022"/>
    <w:rsid w:val="00270964"/>
    <w:rsid w:val="00270CD2"/>
    <w:rsid w:val="0027144F"/>
    <w:rsid w:val="00271EE9"/>
    <w:rsid w:val="00271F3A"/>
    <w:rsid w:val="00272482"/>
    <w:rsid w:val="002726CC"/>
    <w:rsid w:val="00273278"/>
    <w:rsid w:val="002737F4"/>
    <w:rsid w:val="00274879"/>
    <w:rsid w:val="00275448"/>
    <w:rsid w:val="002754A6"/>
    <w:rsid w:val="00276C56"/>
    <w:rsid w:val="00276F55"/>
    <w:rsid w:val="00277ABB"/>
    <w:rsid w:val="002805F5"/>
    <w:rsid w:val="002806C5"/>
    <w:rsid w:val="00280751"/>
    <w:rsid w:val="00280DD1"/>
    <w:rsid w:val="00281D40"/>
    <w:rsid w:val="0028280A"/>
    <w:rsid w:val="00282C4C"/>
    <w:rsid w:val="00284305"/>
    <w:rsid w:val="0028604A"/>
    <w:rsid w:val="00286AC0"/>
    <w:rsid w:val="00286ACD"/>
    <w:rsid w:val="00287838"/>
    <w:rsid w:val="002907B5"/>
    <w:rsid w:val="0029159A"/>
    <w:rsid w:val="00291A78"/>
    <w:rsid w:val="00292EB7"/>
    <w:rsid w:val="00293132"/>
    <w:rsid w:val="0029342D"/>
    <w:rsid w:val="00294B41"/>
    <w:rsid w:val="00296227"/>
    <w:rsid w:val="00296957"/>
    <w:rsid w:val="00296F44"/>
    <w:rsid w:val="00296FF2"/>
    <w:rsid w:val="0029777D"/>
    <w:rsid w:val="002978A5"/>
    <w:rsid w:val="002A055E"/>
    <w:rsid w:val="002A0B6A"/>
    <w:rsid w:val="002A1316"/>
    <w:rsid w:val="002A1368"/>
    <w:rsid w:val="002A17C3"/>
    <w:rsid w:val="002A1D4E"/>
    <w:rsid w:val="002A247E"/>
    <w:rsid w:val="002A2869"/>
    <w:rsid w:val="002A376A"/>
    <w:rsid w:val="002A3C5F"/>
    <w:rsid w:val="002A3E3C"/>
    <w:rsid w:val="002A4183"/>
    <w:rsid w:val="002A477F"/>
    <w:rsid w:val="002A5168"/>
    <w:rsid w:val="002A5398"/>
    <w:rsid w:val="002A5D46"/>
    <w:rsid w:val="002A614B"/>
    <w:rsid w:val="002A69EE"/>
    <w:rsid w:val="002A7200"/>
    <w:rsid w:val="002B0409"/>
    <w:rsid w:val="002B1702"/>
    <w:rsid w:val="002B24D6"/>
    <w:rsid w:val="002B33BA"/>
    <w:rsid w:val="002B64CF"/>
    <w:rsid w:val="002B73E5"/>
    <w:rsid w:val="002C2D78"/>
    <w:rsid w:val="002C3E6B"/>
    <w:rsid w:val="002C41E6"/>
    <w:rsid w:val="002C41ED"/>
    <w:rsid w:val="002C49E4"/>
    <w:rsid w:val="002C64FA"/>
    <w:rsid w:val="002C67BC"/>
    <w:rsid w:val="002C6C6D"/>
    <w:rsid w:val="002C6F10"/>
    <w:rsid w:val="002C7A4B"/>
    <w:rsid w:val="002C7B80"/>
    <w:rsid w:val="002D071A"/>
    <w:rsid w:val="002D081E"/>
    <w:rsid w:val="002D12CB"/>
    <w:rsid w:val="002D18D4"/>
    <w:rsid w:val="002D34B2"/>
    <w:rsid w:val="002D3AC9"/>
    <w:rsid w:val="002D4F01"/>
    <w:rsid w:val="002D66E1"/>
    <w:rsid w:val="002D7212"/>
    <w:rsid w:val="002D7637"/>
    <w:rsid w:val="002D783B"/>
    <w:rsid w:val="002D7A67"/>
    <w:rsid w:val="002E0987"/>
    <w:rsid w:val="002E17F2"/>
    <w:rsid w:val="002E2029"/>
    <w:rsid w:val="002E2821"/>
    <w:rsid w:val="002E3C2F"/>
    <w:rsid w:val="002E5E9B"/>
    <w:rsid w:val="002E60E2"/>
    <w:rsid w:val="002E6326"/>
    <w:rsid w:val="002E6EE0"/>
    <w:rsid w:val="002E7CAE"/>
    <w:rsid w:val="002F183A"/>
    <w:rsid w:val="002F1AD5"/>
    <w:rsid w:val="002F2771"/>
    <w:rsid w:val="002F3224"/>
    <w:rsid w:val="002F37A9"/>
    <w:rsid w:val="002F3C5F"/>
    <w:rsid w:val="002F4FF4"/>
    <w:rsid w:val="002F5728"/>
    <w:rsid w:val="002F62DE"/>
    <w:rsid w:val="002F66BA"/>
    <w:rsid w:val="002F70C8"/>
    <w:rsid w:val="00300A0D"/>
    <w:rsid w:val="00301623"/>
    <w:rsid w:val="00301CE6"/>
    <w:rsid w:val="00301F6C"/>
    <w:rsid w:val="0030201D"/>
    <w:rsid w:val="003023A9"/>
    <w:rsid w:val="0030256B"/>
    <w:rsid w:val="0030264D"/>
    <w:rsid w:val="003026FB"/>
    <w:rsid w:val="0030272F"/>
    <w:rsid w:val="00302ADB"/>
    <w:rsid w:val="00302DE9"/>
    <w:rsid w:val="003037A4"/>
    <w:rsid w:val="0030501F"/>
    <w:rsid w:val="00306359"/>
    <w:rsid w:val="00307220"/>
    <w:rsid w:val="0030767E"/>
    <w:rsid w:val="00307BA1"/>
    <w:rsid w:val="00311702"/>
    <w:rsid w:val="00311E82"/>
    <w:rsid w:val="0031327D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009"/>
    <w:rsid w:val="00322C9F"/>
    <w:rsid w:val="00322D02"/>
    <w:rsid w:val="00323BE8"/>
    <w:rsid w:val="00324D23"/>
    <w:rsid w:val="00325BCD"/>
    <w:rsid w:val="0032788A"/>
    <w:rsid w:val="003305CC"/>
    <w:rsid w:val="00330AAA"/>
    <w:rsid w:val="00330DDB"/>
    <w:rsid w:val="00331277"/>
    <w:rsid w:val="0033134D"/>
    <w:rsid w:val="00331751"/>
    <w:rsid w:val="00332A07"/>
    <w:rsid w:val="00333245"/>
    <w:rsid w:val="00334579"/>
    <w:rsid w:val="00335102"/>
    <w:rsid w:val="00335180"/>
    <w:rsid w:val="00335858"/>
    <w:rsid w:val="003365F3"/>
    <w:rsid w:val="00336BDA"/>
    <w:rsid w:val="00336C51"/>
    <w:rsid w:val="00337317"/>
    <w:rsid w:val="0033746E"/>
    <w:rsid w:val="00340A76"/>
    <w:rsid w:val="0034103E"/>
    <w:rsid w:val="003414A2"/>
    <w:rsid w:val="00342AFB"/>
    <w:rsid w:val="00342BD7"/>
    <w:rsid w:val="00343A07"/>
    <w:rsid w:val="00344286"/>
    <w:rsid w:val="003448E9"/>
    <w:rsid w:val="00344CB2"/>
    <w:rsid w:val="003462A2"/>
    <w:rsid w:val="00346DB5"/>
    <w:rsid w:val="003477B1"/>
    <w:rsid w:val="003503F4"/>
    <w:rsid w:val="0035050C"/>
    <w:rsid w:val="00351692"/>
    <w:rsid w:val="00351848"/>
    <w:rsid w:val="00352D31"/>
    <w:rsid w:val="0035491B"/>
    <w:rsid w:val="0035494B"/>
    <w:rsid w:val="00354E94"/>
    <w:rsid w:val="00355424"/>
    <w:rsid w:val="003554E1"/>
    <w:rsid w:val="003557A3"/>
    <w:rsid w:val="00355AEB"/>
    <w:rsid w:val="00357219"/>
    <w:rsid w:val="00357380"/>
    <w:rsid w:val="003574AC"/>
    <w:rsid w:val="003602B9"/>
    <w:rsid w:val="003602D9"/>
    <w:rsid w:val="003604CE"/>
    <w:rsid w:val="00360C89"/>
    <w:rsid w:val="00360D25"/>
    <w:rsid w:val="00360E58"/>
    <w:rsid w:val="00361440"/>
    <w:rsid w:val="00361699"/>
    <w:rsid w:val="00361899"/>
    <w:rsid w:val="0036315B"/>
    <w:rsid w:val="003664DD"/>
    <w:rsid w:val="003679D9"/>
    <w:rsid w:val="0037062A"/>
    <w:rsid w:val="003708DC"/>
    <w:rsid w:val="00370E47"/>
    <w:rsid w:val="00373BE1"/>
    <w:rsid w:val="003742AC"/>
    <w:rsid w:val="00377CE1"/>
    <w:rsid w:val="00381C1C"/>
    <w:rsid w:val="003820CE"/>
    <w:rsid w:val="003823D2"/>
    <w:rsid w:val="0038482E"/>
    <w:rsid w:val="003849B2"/>
    <w:rsid w:val="00385A42"/>
    <w:rsid w:val="00385BF0"/>
    <w:rsid w:val="003910F2"/>
    <w:rsid w:val="00391DF9"/>
    <w:rsid w:val="00392208"/>
    <w:rsid w:val="00392C89"/>
    <w:rsid w:val="003939FF"/>
    <w:rsid w:val="00393B2E"/>
    <w:rsid w:val="00396481"/>
    <w:rsid w:val="00397DAD"/>
    <w:rsid w:val="003A0D25"/>
    <w:rsid w:val="003A2223"/>
    <w:rsid w:val="003A2A0F"/>
    <w:rsid w:val="003A2B1D"/>
    <w:rsid w:val="003A45A1"/>
    <w:rsid w:val="003A5B0A"/>
    <w:rsid w:val="003A6049"/>
    <w:rsid w:val="003A65BF"/>
    <w:rsid w:val="003A6BAC"/>
    <w:rsid w:val="003A745F"/>
    <w:rsid w:val="003A7DAB"/>
    <w:rsid w:val="003A7EF3"/>
    <w:rsid w:val="003B0731"/>
    <w:rsid w:val="003B159C"/>
    <w:rsid w:val="003B2D86"/>
    <w:rsid w:val="003B369F"/>
    <w:rsid w:val="003B36A3"/>
    <w:rsid w:val="003B39B9"/>
    <w:rsid w:val="003B411C"/>
    <w:rsid w:val="003B460B"/>
    <w:rsid w:val="003B52F2"/>
    <w:rsid w:val="003B6CC0"/>
    <w:rsid w:val="003B6F14"/>
    <w:rsid w:val="003B7D2A"/>
    <w:rsid w:val="003B7FE5"/>
    <w:rsid w:val="003C03CA"/>
    <w:rsid w:val="003C0639"/>
    <w:rsid w:val="003C11C8"/>
    <w:rsid w:val="003C2702"/>
    <w:rsid w:val="003C315A"/>
    <w:rsid w:val="003C3582"/>
    <w:rsid w:val="003C35AC"/>
    <w:rsid w:val="003C36DB"/>
    <w:rsid w:val="003C5B6E"/>
    <w:rsid w:val="003C5EF7"/>
    <w:rsid w:val="003C6BDC"/>
    <w:rsid w:val="003C6DA5"/>
    <w:rsid w:val="003C7806"/>
    <w:rsid w:val="003D0809"/>
    <w:rsid w:val="003D109F"/>
    <w:rsid w:val="003D1F8E"/>
    <w:rsid w:val="003D20B5"/>
    <w:rsid w:val="003D2478"/>
    <w:rsid w:val="003D3C45"/>
    <w:rsid w:val="003D5B1F"/>
    <w:rsid w:val="003D5EF8"/>
    <w:rsid w:val="003E0EB4"/>
    <w:rsid w:val="003E15FA"/>
    <w:rsid w:val="003E19D7"/>
    <w:rsid w:val="003E2677"/>
    <w:rsid w:val="003E2D50"/>
    <w:rsid w:val="003E4DFF"/>
    <w:rsid w:val="003E55E4"/>
    <w:rsid w:val="003E70BC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1BB7"/>
    <w:rsid w:val="00401C3F"/>
    <w:rsid w:val="00402E2B"/>
    <w:rsid w:val="00403375"/>
    <w:rsid w:val="0040512B"/>
    <w:rsid w:val="00405235"/>
    <w:rsid w:val="00405828"/>
    <w:rsid w:val="00405840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500"/>
    <w:rsid w:val="00413AAC"/>
    <w:rsid w:val="0041418B"/>
    <w:rsid w:val="004162F5"/>
    <w:rsid w:val="00421105"/>
    <w:rsid w:val="0042123C"/>
    <w:rsid w:val="004242F4"/>
    <w:rsid w:val="00425195"/>
    <w:rsid w:val="004268ED"/>
    <w:rsid w:val="00426BB8"/>
    <w:rsid w:val="00426C03"/>
    <w:rsid w:val="00426D86"/>
    <w:rsid w:val="00427248"/>
    <w:rsid w:val="00427382"/>
    <w:rsid w:val="004311A9"/>
    <w:rsid w:val="0043252E"/>
    <w:rsid w:val="00433819"/>
    <w:rsid w:val="00433E11"/>
    <w:rsid w:val="00436AE5"/>
    <w:rsid w:val="00436EBB"/>
    <w:rsid w:val="00436F37"/>
    <w:rsid w:val="00437447"/>
    <w:rsid w:val="00437F51"/>
    <w:rsid w:val="00440D8D"/>
    <w:rsid w:val="00441532"/>
    <w:rsid w:val="00441A92"/>
    <w:rsid w:val="00442DA5"/>
    <w:rsid w:val="004446E3"/>
    <w:rsid w:val="00444F56"/>
    <w:rsid w:val="004454A7"/>
    <w:rsid w:val="00446488"/>
    <w:rsid w:val="004505E9"/>
    <w:rsid w:val="00450770"/>
    <w:rsid w:val="004517AA"/>
    <w:rsid w:val="0045230B"/>
    <w:rsid w:val="00452CAC"/>
    <w:rsid w:val="00452F35"/>
    <w:rsid w:val="00453D71"/>
    <w:rsid w:val="00453E11"/>
    <w:rsid w:val="00455236"/>
    <w:rsid w:val="00455FA4"/>
    <w:rsid w:val="00456C2C"/>
    <w:rsid w:val="004574C9"/>
    <w:rsid w:val="00457565"/>
    <w:rsid w:val="004576A0"/>
    <w:rsid w:val="004576F2"/>
    <w:rsid w:val="00457B71"/>
    <w:rsid w:val="00460BDE"/>
    <w:rsid w:val="00461D11"/>
    <w:rsid w:val="00462368"/>
    <w:rsid w:val="004626CE"/>
    <w:rsid w:val="004629BF"/>
    <w:rsid w:val="004669E2"/>
    <w:rsid w:val="00466C46"/>
    <w:rsid w:val="00467E26"/>
    <w:rsid w:val="00470229"/>
    <w:rsid w:val="00470C31"/>
    <w:rsid w:val="00472C76"/>
    <w:rsid w:val="004734D0"/>
    <w:rsid w:val="00474E9C"/>
    <w:rsid w:val="00475379"/>
    <w:rsid w:val="0047548E"/>
    <w:rsid w:val="0047556B"/>
    <w:rsid w:val="00475E9D"/>
    <w:rsid w:val="00476B1C"/>
    <w:rsid w:val="00477768"/>
    <w:rsid w:val="004810DB"/>
    <w:rsid w:val="00481C1A"/>
    <w:rsid w:val="00481F72"/>
    <w:rsid w:val="00483C7B"/>
    <w:rsid w:val="0048677C"/>
    <w:rsid w:val="004868EE"/>
    <w:rsid w:val="00486BCC"/>
    <w:rsid w:val="004872B4"/>
    <w:rsid w:val="00490FF2"/>
    <w:rsid w:val="004917F7"/>
    <w:rsid w:val="00491C9A"/>
    <w:rsid w:val="004926BE"/>
    <w:rsid w:val="00492810"/>
    <w:rsid w:val="00492BC5"/>
    <w:rsid w:val="00493F0C"/>
    <w:rsid w:val="00494616"/>
    <w:rsid w:val="0049533A"/>
    <w:rsid w:val="004955BD"/>
    <w:rsid w:val="004964F1"/>
    <w:rsid w:val="004A16BC"/>
    <w:rsid w:val="004A1BC6"/>
    <w:rsid w:val="004A2B94"/>
    <w:rsid w:val="004A3060"/>
    <w:rsid w:val="004A307F"/>
    <w:rsid w:val="004A40D3"/>
    <w:rsid w:val="004A4C34"/>
    <w:rsid w:val="004A5412"/>
    <w:rsid w:val="004A6279"/>
    <w:rsid w:val="004B0D98"/>
    <w:rsid w:val="004B0FBB"/>
    <w:rsid w:val="004B157D"/>
    <w:rsid w:val="004B203E"/>
    <w:rsid w:val="004B288E"/>
    <w:rsid w:val="004B2A58"/>
    <w:rsid w:val="004B2D18"/>
    <w:rsid w:val="004B3FBD"/>
    <w:rsid w:val="004B5464"/>
    <w:rsid w:val="004B7B67"/>
    <w:rsid w:val="004B7C0C"/>
    <w:rsid w:val="004B7FAB"/>
    <w:rsid w:val="004C03F5"/>
    <w:rsid w:val="004C0F9B"/>
    <w:rsid w:val="004C2DB9"/>
    <w:rsid w:val="004C3898"/>
    <w:rsid w:val="004C3CC3"/>
    <w:rsid w:val="004C4954"/>
    <w:rsid w:val="004C64DE"/>
    <w:rsid w:val="004C6A30"/>
    <w:rsid w:val="004D17DA"/>
    <w:rsid w:val="004D24A7"/>
    <w:rsid w:val="004D2F40"/>
    <w:rsid w:val="004D36B1"/>
    <w:rsid w:val="004D59F6"/>
    <w:rsid w:val="004D73EE"/>
    <w:rsid w:val="004D7EBD"/>
    <w:rsid w:val="004E00B5"/>
    <w:rsid w:val="004E1BB6"/>
    <w:rsid w:val="004E2680"/>
    <w:rsid w:val="004E28F9"/>
    <w:rsid w:val="004E462E"/>
    <w:rsid w:val="004E56DC"/>
    <w:rsid w:val="004E5B8E"/>
    <w:rsid w:val="004E76E1"/>
    <w:rsid w:val="004E76F4"/>
    <w:rsid w:val="004F0B4E"/>
    <w:rsid w:val="004F0B6C"/>
    <w:rsid w:val="004F1C6D"/>
    <w:rsid w:val="004F2078"/>
    <w:rsid w:val="004F4508"/>
    <w:rsid w:val="004F4DA3"/>
    <w:rsid w:val="004F561C"/>
    <w:rsid w:val="005001B2"/>
    <w:rsid w:val="005022A7"/>
    <w:rsid w:val="00502748"/>
    <w:rsid w:val="00503262"/>
    <w:rsid w:val="005057D3"/>
    <w:rsid w:val="00506557"/>
    <w:rsid w:val="00506624"/>
    <w:rsid w:val="0050677A"/>
    <w:rsid w:val="005068E5"/>
    <w:rsid w:val="0051045A"/>
    <w:rsid w:val="00510625"/>
    <w:rsid w:val="005108D8"/>
    <w:rsid w:val="005116F9"/>
    <w:rsid w:val="00512C39"/>
    <w:rsid w:val="005139EC"/>
    <w:rsid w:val="00513E19"/>
    <w:rsid w:val="005141A8"/>
    <w:rsid w:val="005153A7"/>
    <w:rsid w:val="0051743E"/>
    <w:rsid w:val="00520F9F"/>
    <w:rsid w:val="00521022"/>
    <w:rsid w:val="005219CF"/>
    <w:rsid w:val="00521F06"/>
    <w:rsid w:val="00522220"/>
    <w:rsid w:val="005236CE"/>
    <w:rsid w:val="0052393A"/>
    <w:rsid w:val="00524A46"/>
    <w:rsid w:val="005255F6"/>
    <w:rsid w:val="00526197"/>
    <w:rsid w:val="00526AC9"/>
    <w:rsid w:val="00526B75"/>
    <w:rsid w:val="00527622"/>
    <w:rsid w:val="00527679"/>
    <w:rsid w:val="00530DC3"/>
    <w:rsid w:val="005317ED"/>
    <w:rsid w:val="005325BC"/>
    <w:rsid w:val="00533662"/>
    <w:rsid w:val="0053407A"/>
    <w:rsid w:val="00534A9E"/>
    <w:rsid w:val="00534B59"/>
    <w:rsid w:val="00534E91"/>
    <w:rsid w:val="00535169"/>
    <w:rsid w:val="00535504"/>
    <w:rsid w:val="005359E0"/>
    <w:rsid w:val="00535FB3"/>
    <w:rsid w:val="00536562"/>
    <w:rsid w:val="00536759"/>
    <w:rsid w:val="00537C62"/>
    <w:rsid w:val="0054313F"/>
    <w:rsid w:val="005450C2"/>
    <w:rsid w:val="00545980"/>
    <w:rsid w:val="00545C2A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579B1"/>
    <w:rsid w:val="0056121F"/>
    <w:rsid w:val="00564B70"/>
    <w:rsid w:val="00565069"/>
    <w:rsid w:val="00567704"/>
    <w:rsid w:val="00570192"/>
    <w:rsid w:val="00570EDF"/>
    <w:rsid w:val="00571795"/>
    <w:rsid w:val="00572505"/>
    <w:rsid w:val="00573408"/>
    <w:rsid w:val="00573960"/>
    <w:rsid w:val="00574698"/>
    <w:rsid w:val="005752E2"/>
    <w:rsid w:val="0057557E"/>
    <w:rsid w:val="005759D9"/>
    <w:rsid w:val="005801D7"/>
    <w:rsid w:val="0058077C"/>
    <w:rsid w:val="00580899"/>
    <w:rsid w:val="005811F0"/>
    <w:rsid w:val="00581A80"/>
    <w:rsid w:val="00582809"/>
    <w:rsid w:val="00582988"/>
    <w:rsid w:val="00583501"/>
    <w:rsid w:val="00584098"/>
    <w:rsid w:val="00584DA2"/>
    <w:rsid w:val="00584DE6"/>
    <w:rsid w:val="0058798C"/>
    <w:rsid w:val="005900FA"/>
    <w:rsid w:val="005907F1"/>
    <w:rsid w:val="00591B3D"/>
    <w:rsid w:val="00592366"/>
    <w:rsid w:val="005935A4"/>
    <w:rsid w:val="005948C2"/>
    <w:rsid w:val="00594C4A"/>
    <w:rsid w:val="005954F3"/>
    <w:rsid w:val="00595DCA"/>
    <w:rsid w:val="00596A75"/>
    <w:rsid w:val="00597092"/>
    <w:rsid w:val="0059779B"/>
    <w:rsid w:val="005A209A"/>
    <w:rsid w:val="005A21FE"/>
    <w:rsid w:val="005A3CF5"/>
    <w:rsid w:val="005A4564"/>
    <w:rsid w:val="005A4766"/>
    <w:rsid w:val="005A5FD2"/>
    <w:rsid w:val="005A662D"/>
    <w:rsid w:val="005B1316"/>
    <w:rsid w:val="005B17AC"/>
    <w:rsid w:val="005B35D7"/>
    <w:rsid w:val="005B392A"/>
    <w:rsid w:val="005B3AA3"/>
    <w:rsid w:val="005B53E1"/>
    <w:rsid w:val="005B591A"/>
    <w:rsid w:val="005B6F83"/>
    <w:rsid w:val="005B700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5E19"/>
    <w:rsid w:val="005D5E1C"/>
    <w:rsid w:val="005D6D76"/>
    <w:rsid w:val="005D7EEC"/>
    <w:rsid w:val="005E0347"/>
    <w:rsid w:val="005E0AF5"/>
    <w:rsid w:val="005E0EF4"/>
    <w:rsid w:val="005E1653"/>
    <w:rsid w:val="005E1B5B"/>
    <w:rsid w:val="005E1B79"/>
    <w:rsid w:val="005E2D6E"/>
    <w:rsid w:val="005E385F"/>
    <w:rsid w:val="005E5B81"/>
    <w:rsid w:val="005E6890"/>
    <w:rsid w:val="005F090B"/>
    <w:rsid w:val="005F0BD5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0969"/>
    <w:rsid w:val="00600BBC"/>
    <w:rsid w:val="006025DF"/>
    <w:rsid w:val="0060283C"/>
    <w:rsid w:val="006029E8"/>
    <w:rsid w:val="00603E1B"/>
    <w:rsid w:val="00604F14"/>
    <w:rsid w:val="00605BB6"/>
    <w:rsid w:val="00606427"/>
    <w:rsid w:val="0060749A"/>
    <w:rsid w:val="00607F52"/>
    <w:rsid w:val="00610220"/>
    <w:rsid w:val="00610448"/>
    <w:rsid w:val="0061128F"/>
    <w:rsid w:val="00611B83"/>
    <w:rsid w:val="00612D61"/>
    <w:rsid w:val="0061317E"/>
    <w:rsid w:val="00613257"/>
    <w:rsid w:val="006141DA"/>
    <w:rsid w:val="00614C20"/>
    <w:rsid w:val="00614E8E"/>
    <w:rsid w:val="00616814"/>
    <w:rsid w:val="0061688C"/>
    <w:rsid w:val="00616D99"/>
    <w:rsid w:val="00617FCC"/>
    <w:rsid w:val="00620A71"/>
    <w:rsid w:val="00620C97"/>
    <w:rsid w:val="00620D80"/>
    <w:rsid w:val="00621B2C"/>
    <w:rsid w:val="006234A6"/>
    <w:rsid w:val="00623DE6"/>
    <w:rsid w:val="00624619"/>
    <w:rsid w:val="006262A8"/>
    <w:rsid w:val="0062645D"/>
    <w:rsid w:val="00630001"/>
    <w:rsid w:val="006311B3"/>
    <w:rsid w:val="0063121E"/>
    <w:rsid w:val="00631CA0"/>
    <w:rsid w:val="0063284C"/>
    <w:rsid w:val="00633648"/>
    <w:rsid w:val="00636398"/>
    <w:rsid w:val="006368D3"/>
    <w:rsid w:val="00636A14"/>
    <w:rsid w:val="006377EC"/>
    <w:rsid w:val="00637A75"/>
    <w:rsid w:val="00640096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40B5"/>
    <w:rsid w:val="006461B8"/>
    <w:rsid w:val="0064624E"/>
    <w:rsid w:val="00646E60"/>
    <w:rsid w:val="00647345"/>
    <w:rsid w:val="00647AC1"/>
    <w:rsid w:val="0065056A"/>
    <w:rsid w:val="006506B8"/>
    <w:rsid w:val="00650AB9"/>
    <w:rsid w:val="006518C0"/>
    <w:rsid w:val="006519D1"/>
    <w:rsid w:val="0065466F"/>
    <w:rsid w:val="006549F5"/>
    <w:rsid w:val="00654CE7"/>
    <w:rsid w:val="00655733"/>
    <w:rsid w:val="00655ACD"/>
    <w:rsid w:val="006563BE"/>
    <w:rsid w:val="00656A92"/>
    <w:rsid w:val="00656DDE"/>
    <w:rsid w:val="00656E15"/>
    <w:rsid w:val="00657126"/>
    <w:rsid w:val="0066011D"/>
    <w:rsid w:val="006607C0"/>
    <w:rsid w:val="00660C5E"/>
    <w:rsid w:val="006613A6"/>
    <w:rsid w:val="006627A2"/>
    <w:rsid w:val="00662E92"/>
    <w:rsid w:val="006634E6"/>
    <w:rsid w:val="00663BD9"/>
    <w:rsid w:val="006642D1"/>
    <w:rsid w:val="006655EE"/>
    <w:rsid w:val="00665EE9"/>
    <w:rsid w:val="006661B6"/>
    <w:rsid w:val="00666687"/>
    <w:rsid w:val="00666C6D"/>
    <w:rsid w:val="00667D6B"/>
    <w:rsid w:val="00667EE7"/>
    <w:rsid w:val="006704D6"/>
    <w:rsid w:val="00670922"/>
    <w:rsid w:val="00670BE1"/>
    <w:rsid w:val="0067110E"/>
    <w:rsid w:val="0067218F"/>
    <w:rsid w:val="006724DC"/>
    <w:rsid w:val="00673AE8"/>
    <w:rsid w:val="006741F2"/>
    <w:rsid w:val="00674822"/>
    <w:rsid w:val="00674CC3"/>
    <w:rsid w:val="0067570E"/>
    <w:rsid w:val="00675B38"/>
    <w:rsid w:val="00675C72"/>
    <w:rsid w:val="00676130"/>
    <w:rsid w:val="0067617F"/>
    <w:rsid w:val="00676CBE"/>
    <w:rsid w:val="006771B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38A"/>
    <w:rsid w:val="006846AF"/>
    <w:rsid w:val="006846D4"/>
    <w:rsid w:val="006874E0"/>
    <w:rsid w:val="00691C3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3325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24"/>
    <w:rsid w:val="006B6B19"/>
    <w:rsid w:val="006B7BCF"/>
    <w:rsid w:val="006B7ED9"/>
    <w:rsid w:val="006C03B8"/>
    <w:rsid w:val="006C0A5B"/>
    <w:rsid w:val="006C0CFA"/>
    <w:rsid w:val="006C2F84"/>
    <w:rsid w:val="006C42F1"/>
    <w:rsid w:val="006C491E"/>
    <w:rsid w:val="006C5EC9"/>
    <w:rsid w:val="006C5F08"/>
    <w:rsid w:val="006C6059"/>
    <w:rsid w:val="006C70DD"/>
    <w:rsid w:val="006C7522"/>
    <w:rsid w:val="006C7BE9"/>
    <w:rsid w:val="006C7BF1"/>
    <w:rsid w:val="006D168F"/>
    <w:rsid w:val="006D1E9F"/>
    <w:rsid w:val="006D3B4F"/>
    <w:rsid w:val="006D3F20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42DD"/>
    <w:rsid w:val="006E4E39"/>
    <w:rsid w:val="006E565E"/>
    <w:rsid w:val="006E673D"/>
    <w:rsid w:val="006E6D41"/>
    <w:rsid w:val="006E749C"/>
    <w:rsid w:val="006E7D3B"/>
    <w:rsid w:val="006F084C"/>
    <w:rsid w:val="006F175B"/>
    <w:rsid w:val="006F1B70"/>
    <w:rsid w:val="006F2445"/>
    <w:rsid w:val="006F341D"/>
    <w:rsid w:val="006F3B22"/>
    <w:rsid w:val="006F3B5A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5590"/>
    <w:rsid w:val="00706101"/>
    <w:rsid w:val="0070653F"/>
    <w:rsid w:val="007067FB"/>
    <w:rsid w:val="00706CA0"/>
    <w:rsid w:val="00706E25"/>
    <w:rsid w:val="00707072"/>
    <w:rsid w:val="00707710"/>
    <w:rsid w:val="00707D61"/>
    <w:rsid w:val="00710052"/>
    <w:rsid w:val="0071086E"/>
    <w:rsid w:val="007108FD"/>
    <w:rsid w:val="00710F60"/>
    <w:rsid w:val="00711196"/>
    <w:rsid w:val="00712287"/>
    <w:rsid w:val="00712772"/>
    <w:rsid w:val="00712D9C"/>
    <w:rsid w:val="00713B77"/>
    <w:rsid w:val="007148D3"/>
    <w:rsid w:val="00715B9A"/>
    <w:rsid w:val="00715DFA"/>
    <w:rsid w:val="0071637A"/>
    <w:rsid w:val="00717C3C"/>
    <w:rsid w:val="00720B1D"/>
    <w:rsid w:val="00720CC5"/>
    <w:rsid w:val="0072489C"/>
    <w:rsid w:val="0072571E"/>
    <w:rsid w:val="00726AA7"/>
    <w:rsid w:val="00726EA6"/>
    <w:rsid w:val="00726F59"/>
    <w:rsid w:val="00727208"/>
    <w:rsid w:val="00727680"/>
    <w:rsid w:val="007278A3"/>
    <w:rsid w:val="00730EEE"/>
    <w:rsid w:val="00733494"/>
    <w:rsid w:val="007337C2"/>
    <w:rsid w:val="00733833"/>
    <w:rsid w:val="00733930"/>
    <w:rsid w:val="007342A6"/>
    <w:rsid w:val="007348B1"/>
    <w:rsid w:val="00735CB0"/>
    <w:rsid w:val="00735EA1"/>
    <w:rsid w:val="007362A6"/>
    <w:rsid w:val="00736D7D"/>
    <w:rsid w:val="00737044"/>
    <w:rsid w:val="0074001B"/>
    <w:rsid w:val="0074033E"/>
    <w:rsid w:val="00740742"/>
    <w:rsid w:val="007408A2"/>
    <w:rsid w:val="00740E58"/>
    <w:rsid w:val="007412F9"/>
    <w:rsid w:val="0074316B"/>
    <w:rsid w:val="007432E7"/>
    <w:rsid w:val="0074332E"/>
    <w:rsid w:val="007445A0"/>
    <w:rsid w:val="0074524B"/>
    <w:rsid w:val="007464C8"/>
    <w:rsid w:val="00747725"/>
    <w:rsid w:val="00747D8B"/>
    <w:rsid w:val="007506D4"/>
    <w:rsid w:val="007507D7"/>
    <w:rsid w:val="007511C6"/>
    <w:rsid w:val="00751228"/>
    <w:rsid w:val="007512AC"/>
    <w:rsid w:val="00751A41"/>
    <w:rsid w:val="00753DF0"/>
    <w:rsid w:val="007553E2"/>
    <w:rsid w:val="00756E37"/>
    <w:rsid w:val="007571E1"/>
    <w:rsid w:val="0075730F"/>
    <w:rsid w:val="007604B2"/>
    <w:rsid w:val="007633B9"/>
    <w:rsid w:val="00763EE8"/>
    <w:rsid w:val="00765281"/>
    <w:rsid w:val="0076693F"/>
    <w:rsid w:val="00766BAD"/>
    <w:rsid w:val="0076769D"/>
    <w:rsid w:val="00767B7C"/>
    <w:rsid w:val="007700E9"/>
    <w:rsid w:val="00770902"/>
    <w:rsid w:val="00771061"/>
    <w:rsid w:val="00771AC5"/>
    <w:rsid w:val="00771BFA"/>
    <w:rsid w:val="00772087"/>
    <w:rsid w:val="00773041"/>
    <w:rsid w:val="007730BD"/>
    <w:rsid w:val="00774688"/>
    <w:rsid w:val="00774F94"/>
    <w:rsid w:val="0077513A"/>
    <w:rsid w:val="00775311"/>
    <w:rsid w:val="007754F8"/>
    <w:rsid w:val="007755F2"/>
    <w:rsid w:val="00775EF1"/>
    <w:rsid w:val="00776971"/>
    <w:rsid w:val="00777E3F"/>
    <w:rsid w:val="00780DDB"/>
    <w:rsid w:val="0078177E"/>
    <w:rsid w:val="0078199B"/>
    <w:rsid w:val="007827A2"/>
    <w:rsid w:val="00782D81"/>
    <w:rsid w:val="0078304C"/>
    <w:rsid w:val="00783673"/>
    <w:rsid w:val="00785490"/>
    <w:rsid w:val="00786F75"/>
    <w:rsid w:val="00787AFF"/>
    <w:rsid w:val="00790244"/>
    <w:rsid w:val="007916E8"/>
    <w:rsid w:val="00792126"/>
    <w:rsid w:val="0079239B"/>
    <w:rsid w:val="007925EA"/>
    <w:rsid w:val="00793CD8"/>
    <w:rsid w:val="0079495F"/>
    <w:rsid w:val="0079591F"/>
    <w:rsid w:val="00795C92"/>
    <w:rsid w:val="00796231"/>
    <w:rsid w:val="007969B4"/>
    <w:rsid w:val="00797B72"/>
    <w:rsid w:val="007A1CB3"/>
    <w:rsid w:val="007A306F"/>
    <w:rsid w:val="007A3B9A"/>
    <w:rsid w:val="007A426D"/>
    <w:rsid w:val="007A43A6"/>
    <w:rsid w:val="007A4504"/>
    <w:rsid w:val="007A5838"/>
    <w:rsid w:val="007A58A6"/>
    <w:rsid w:val="007A76A6"/>
    <w:rsid w:val="007B0FD8"/>
    <w:rsid w:val="007B2524"/>
    <w:rsid w:val="007B2797"/>
    <w:rsid w:val="007B31C9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0FA9"/>
    <w:rsid w:val="007C1495"/>
    <w:rsid w:val="007C1E7A"/>
    <w:rsid w:val="007C2013"/>
    <w:rsid w:val="007C2513"/>
    <w:rsid w:val="007C2525"/>
    <w:rsid w:val="007C2F0C"/>
    <w:rsid w:val="007C3B0F"/>
    <w:rsid w:val="007C3C67"/>
    <w:rsid w:val="007C3D18"/>
    <w:rsid w:val="007C3DA6"/>
    <w:rsid w:val="007C3FDE"/>
    <w:rsid w:val="007C60BF"/>
    <w:rsid w:val="007C6A07"/>
    <w:rsid w:val="007C72DC"/>
    <w:rsid w:val="007C75A1"/>
    <w:rsid w:val="007C77A5"/>
    <w:rsid w:val="007D02FA"/>
    <w:rsid w:val="007D04E5"/>
    <w:rsid w:val="007D0923"/>
    <w:rsid w:val="007D12C8"/>
    <w:rsid w:val="007D278E"/>
    <w:rsid w:val="007D3815"/>
    <w:rsid w:val="007D4078"/>
    <w:rsid w:val="007D534D"/>
    <w:rsid w:val="007D5901"/>
    <w:rsid w:val="007D69E1"/>
    <w:rsid w:val="007D7526"/>
    <w:rsid w:val="007E002F"/>
    <w:rsid w:val="007E0EEF"/>
    <w:rsid w:val="007E0F17"/>
    <w:rsid w:val="007E0F7F"/>
    <w:rsid w:val="007E1167"/>
    <w:rsid w:val="007E2FF9"/>
    <w:rsid w:val="007E35FC"/>
    <w:rsid w:val="007E4086"/>
    <w:rsid w:val="007E45D8"/>
    <w:rsid w:val="007E4610"/>
    <w:rsid w:val="007E4715"/>
    <w:rsid w:val="007E505B"/>
    <w:rsid w:val="007E59E5"/>
    <w:rsid w:val="007E608D"/>
    <w:rsid w:val="007E7091"/>
    <w:rsid w:val="007F0459"/>
    <w:rsid w:val="007F2CE9"/>
    <w:rsid w:val="007F6109"/>
    <w:rsid w:val="007F66BF"/>
    <w:rsid w:val="007F77F0"/>
    <w:rsid w:val="00800A5D"/>
    <w:rsid w:val="008010B2"/>
    <w:rsid w:val="00801F08"/>
    <w:rsid w:val="0080364E"/>
    <w:rsid w:val="00803CD4"/>
    <w:rsid w:val="00803DC5"/>
    <w:rsid w:val="00803FAE"/>
    <w:rsid w:val="0080541A"/>
    <w:rsid w:val="0080605F"/>
    <w:rsid w:val="008060E6"/>
    <w:rsid w:val="00806A37"/>
    <w:rsid w:val="00806E3A"/>
    <w:rsid w:val="00807786"/>
    <w:rsid w:val="0081122F"/>
    <w:rsid w:val="00811FCB"/>
    <w:rsid w:val="0081226E"/>
    <w:rsid w:val="00815459"/>
    <w:rsid w:val="008154D5"/>
    <w:rsid w:val="008158D6"/>
    <w:rsid w:val="00815DB1"/>
    <w:rsid w:val="00817196"/>
    <w:rsid w:val="00822D9B"/>
    <w:rsid w:val="00822FC4"/>
    <w:rsid w:val="008235DB"/>
    <w:rsid w:val="00823E03"/>
    <w:rsid w:val="00824AB4"/>
    <w:rsid w:val="00825101"/>
    <w:rsid w:val="0082595A"/>
    <w:rsid w:val="00825C42"/>
    <w:rsid w:val="00825D25"/>
    <w:rsid w:val="00825E1E"/>
    <w:rsid w:val="00826C3E"/>
    <w:rsid w:val="00827D6F"/>
    <w:rsid w:val="00827F1D"/>
    <w:rsid w:val="008316B4"/>
    <w:rsid w:val="00831E23"/>
    <w:rsid w:val="00832477"/>
    <w:rsid w:val="00832577"/>
    <w:rsid w:val="00835F90"/>
    <w:rsid w:val="00836755"/>
    <w:rsid w:val="00836DFB"/>
    <w:rsid w:val="008376AC"/>
    <w:rsid w:val="00837AD0"/>
    <w:rsid w:val="00840BB9"/>
    <w:rsid w:val="008411C3"/>
    <w:rsid w:val="0084159A"/>
    <w:rsid w:val="00841620"/>
    <w:rsid w:val="008435FF"/>
    <w:rsid w:val="008444E8"/>
    <w:rsid w:val="00844E80"/>
    <w:rsid w:val="008469D6"/>
    <w:rsid w:val="00846FE7"/>
    <w:rsid w:val="00847223"/>
    <w:rsid w:val="008473C6"/>
    <w:rsid w:val="00847EB6"/>
    <w:rsid w:val="00852369"/>
    <w:rsid w:val="008537F7"/>
    <w:rsid w:val="008539CD"/>
    <w:rsid w:val="00854D1E"/>
    <w:rsid w:val="00854F97"/>
    <w:rsid w:val="0085558B"/>
    <w:rsid w:val="00855CBF"/>
    <w:rsid w:val="00856911"/>
    <w:rsid w:val="00856F75"/>
    <w:rsid w:val="0086014B"/>
    <w:rsid w:val="00860AC2"/>
    <w:rsid w:val="0086193A"/>
    <w:rsid w:val="00862E05"/>
    <w:rsid w:val="008633BC"/>
    <w:rsid w:val="008639A4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2B2"/>
    <w:rsid w:val="00881D44"/>
    <w:rsid w:val="00882738"/>
    <w:rsid w:val="00882C94"/>
    <w:rsid w:val="008839EE"/>
    <w:rsid w:val="00883B52"/>
    <w:rsid w:val="00884386"/>
    <w:rsid w:val="0088494E"/>
    <w:rsid w:val="00884A60"/>
    <w:rsid w:val="00886778"/>
    <w:rsid w:val="008867DB"/>
    <w:rsid w:val="00886BA0"/>
    <w:rsid w:val="008937EA"/>
    <w:rsid w:val="00894337"/>
    <w:rsid w:val="00894404"/>
    <w:rsid w:val="0089486E"/>
    <w:rsid w:val="00894A88"/>
    <w:rsid w:val="00895386"/>
    <w:rsid w:val="008953DF"/>
    <w:rsid w:val="008961AD"/>
    <w:rsid w:val="0089639A"/>
    <w:rsid w:val="00897E64"/>
    <w:rsid w:val="008A0005"/>
    <w:rsid w:val="008A0B39"/>
    <w:rsid w:val="008A135F"/>
    <w:rsid w:val="008A1825"/>
    <w:rsid w:val="008A1A1E"/>
    <w:rsid w:val="008A21FF"/>
    <w:rsid w:val="008A2CE2"/>
    <w:rsid w:val="008A30AC"/>
    <w:rsid w:val="008A43DF"/>
    <w:rsid w:val="008A44B8"/>
    <w:rsid w:val="008A51A8"/>
    <w:rsid w:val="008A54C7"/>
    <w:rsid w:val="008A65C0"/>
    <w:rsid w:val="008A77D8"/>
    <w:rsid w:val="008B031C"/>
    <w:rsid w:val="008B0483"/>
    <w:rsid w:val="008B0E03"/>
    <w:rsid w:val="008B120C"/>
    <w:rsid w:val="008B2DC8"/>
    <w:rsid w:val="008B357C"/>
    <w:rsid w:val="008B3C60"/>
    <w:rsid w:val="008B51A0"/>
    <w:rsid w:val="008B592A"/>
    <w:rsid w:val="008B7869"/>
    <w:rsid w:val="008B7B5C"/>
    <w:rsid w:val="008B7F81"/>
    <w:rsid w:val="008C0627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1505"/>
    <w:rsid w:val="008D34F1"/>
    <w:rsid w:val="008D39D8"/>
    <w:rsid w:val="008D4384"/>
    <w:rsid w:val="008D4BEB"/>
    <w:rsid w:val="008D580E"/>
    <w:rsid w:val="008D5CDA"/>
    <w:rsid w:val="008D60B8"/>
    <w:rsid w:val="008D63FD"/>
    <w:rsid w:val="008D6D1A"/>
    <w:rsid w:val="008E065E"/>
    <w:rsid w:val="008E0927"/>
    <w:rsid w:val="008E1909"/>
    <w:rsid w:val="008E217F"/>
    <w:rsid w:val="008E3BE9"/>
    <w:rsid w:val="008E484D"/>
    <w:rsid w:val="008F18F9"/>
    <w:rsid w:val="008F191C"/>
    <w:rsid w:val="008F1EAB"/>
    <w:rsid w:val="008F2937"/>
    <w:rsid w:val="008F30E5"/>
    <w:rsid w:val="008F33DC"/>
    <w:rsid w:val="008F46AF"/>
    <w:rsid w:val="008F4733"/>
    <w:rsid w:val="008F477F"/>
    <w:rsid w:val="008F5A87"/>
    <w:rsid w:val="008F5A9A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07725"/>
    <w:rsid w:val="0090783D"/>
    <w:rsid w:val="00910B7D"/>
    <w:rsid w:val="009115DE"/>
    <w:rsid w:val="00911A72"/>
    <w:rsid w:val="00911DFB"/>
    <w:rsid w:val="009129F6"/>
    <w:rsid w:val="009132F7"/>
    <w:rsid w:val="009139D9"/>
    <w:rsid w:val="00913E33"/>
    <w:rsid w:val="00913E5B"/>
    <w:rsid w:val="00914480"/>
    <w:rsid w:val="00914AD8"/>
    <w:rsid w:val="00914DB8"/>
    <w:rsid w:val="00914F8E"/>
    <w:rsid w:val="00915959"/>
    <w:rsid w:val="00916079"/>
    <w:rsid w:val="00917608"/>
    <w:rsid w:val="00917CE9"/>
    <w:rsid w:val="0092081E"/>
    <w:rsid w:val="00920BBB"/>
    <w:rsid w:val="00920BF2"/>
    <w:rsid w:val="00921720"/>
    <w:rsid w:val="00922010"/>
    <w:rsid w:val="0092217F"/>
    <w:rsid w:val="0092259C"/>
    <w:rsid w:val="009233BD"/>
    <w:rsid w:val="00923709"/>
    <w:rsid w:val="009247CB"/>
    <w:rsid w:val="00925F56"/>
    <w:rsid w:val="00926622"/>
    <w:rsid w:val="00926CF1"/>
    <w:rsid w:val="00927D2B"/>
    <w:rsid w:val="00927F79"/>
    <w:rsid w:val="009304A3"/>
    <w:rsid w:val="00931BD9"/>
    <w:rsid w:val="00931C2F"/>
    <w:rsid w:val="00932BB4"/>
    <w:rsid w:val="0093622E"/>
    <w:rsid w:val="009368F3"/>
    <w:rsid w:val="00937E81"/>
    <w:rsid w:val="00940041"/>
    <w:rsid w:val="00941636"/>
    <w:rsid w:val="009424F3"/>
    <w:rsid w:val="00943737"/>
    <w:rsid w:val="00943742"/>
    <w:rsid w:val="00943CCE"/>
    <w:rsid w:val="00944531"/>
    <w:rsid w:val="009447C9"/>
    <w:rsid w:val="00945041"/>
    <w:rsid w:val="0094598E"/>
    <w:rsid w:val="00945C05"/>
    <w:rsid w:val="009467D9"/>
    <w:rsid w:val="00946945"/>
    <w:rsid w:val="00947713"/>
    <w:rsid w:val="00947980"/>
    <w:rsid w:val="00947AB8"/>
    <w:rsid w:val="00950145"/>
    <w:rsid w:val="00950C02"/>
    <w:rsid w:val="00950DE7"/>
    <w:rsid w:val="00952582"/>
    <w:rsid w:val="00952947"/>
    <w:rsid w:val="00953228"/>
    <w:rsid w:val="0095385F"/>
    <w:rsid w:val="00953920"/>
    <w:rsid w:val="00953D47"/>
    <w:rsid w:val="009546EA"/>
    <w:rsid w:val="009555B3"/>
    <w:rsid w:val="0095681E"/>
    <w:rsid w:val="009572D4"/>
    <w:rsid w:val="00957485"/>
    <w:rsid w:val="00957AA3"/>
    <w:rsid w:val="00960F4B"/>
    <w:rsid w:val="00961921"/>
    <w:rsid w:val="009629ED"/>
    <w:rsid w:val="00963C24"/>
    <w:rsid w:val="0096430A"/>
    <w:rsid w:val="0096479D"/>
    <w:rsid w:val="00964EB9"/>
    <w:rsid w:val="0096554B"/>
    <w:rsid w:val="0096584A"/>
    <w:rsid w:val="00966432"/>
    <w:rsid w:val="00970D57"/>
    <w:rsid w:val="0097154E"/>
    <w:rsid w:val="00971679"/>
    <w:rsid w:val="00971F08"/>
    <w:rsid w:val="0097264E"/>
    <w:rsid w:val="00973AFC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23FB"/>
    <w:rsid w:val="00983133"/>
    <w:rsid w:val="0098329A"/>
    <w:rsid w:val="00983417"/>
    <w:rsid w:val="00983BA2"/>
    <w:rsid w:val="00983FD7"/>
    <w:rsid w:val="009849E4"/>
    <w:rsid w:val="00985253"/>
    <w:rsid w:val="009853B3"/>
    <w:rsid w:val="009854AD"/>
    <w:rsid w:val="00985D70"/>
    <w:rsid w:val="009874E6"/>
    <w:rsid w:val="00990630"/>
    <w:rsid w:val="0099087C"/>
    <w:rsid w:val="00991761"/>
    <w:rsid w:val="00994948"/>
    <w:rsid w:val="00994C95"/>
    <w:rsid w:val="00994DCA"/>
    <w:rsid w:val="009960EC"/>
    <w:rsid w:val="00996D32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051"/>
    <w:rsid w:val="009B017A"/>
    <w:rsid w:val="009B1F30"/>
    <w:rsid w:val="009B233F"/>
    <w:rsid w:val="009B3AC2"/>
    <w:rsid w:val="009B4DF4"/>
    <w:rsid w:val="009B5316"/>
    <w:rsid w:val="009B564E"/>
    <w:rsid w:val="009B5890"/>
    <w:rsid w:val="009B6B79"/>
    <w:rsid w:val="009B7E87"/>
    <w:rsid w:val="009C403E"/>
    <w:rsid w:val="009C4DF6"/>
    <w:rsid w:val="009C5930"/>
    <w:rsid w:val="009C5E5D"/>
    <w:rsid w:val="009C5FF4"/>
    <w:rsid w:val="009C638E"/>
    <w:rsid w:val="009C676B"/>
    <w:rsid w:val="009C78EA"/>
    <w:rsid w:val="009C7D6C"/>
    <w:rsid w:val="009D00A4"/>
    <w:rsid w:val="009D03C4"/>
    <w:rsid w:val="009D0FFB"/>
    <w:rsid w:val="009D2CBB"/>
    <w:rsid w:val="009D3A9B"/>
    <w:rsid w:val="009D469A"/>
    <w:rsid w:val="009D483B"/>
    <w:rsid w:val="009D4FF0"/>
    <w:rsid w:val="009D5C9E"/>
    <w:rsid w:val="009D703C"/>
    <w:rsid w:val="009D718F"/>
    <w:rsid w:val="009D76F8"/>
    <w:rsid w:val="009D7F17"/>
    <w:rsid w:val="009E068F"/>
    <w:rsid w:val="009E0AC4"/>
    <w:rsid w:val="009E14E0"/>
    <w:rsid w:val="009E2DB6"/>
    <w:rsid w:val="009E35DB"/>
    <w:rsid w:val="009E47A3"/>
    <w:rsid w:val="009E4B32"/>
    <w:rsid w:val="009F08F3"/>
    <w:rsid w:val="009F1EC2"/>
    <w:rsid w:val="009F2100"/>
    <w:rsid w:val="009F2173"/>
    <w:rsid w:val="009F344F"/>
    <w:rsid w:val="009F3938"/>
    <w:rsid w:val="009F3970"/>
    <w:rsid w:val="009F4829"/>
    <w:rsid w:val="009F4A54"/>
    <w:rsid w:val="009F4EA8"/>
    <w:rsid w:val="009F569D"/>
    <w:rsid w:val="009F56ED"/>
    <w:rsid w:val="009F59C9"/>
    <w:rsid w:val="009F7D31"/>
    <w:rsid w:val="00A00561"/>
    <w:rsid w:val="00A0056F"/>
    <w:rsid w:val="00A00CD9"/>
    <w:rsid w:val="00A017F1"/>
    <w:rsid w:val="00A01A9C"/>
    <w:rsid w:val="00A02036"/>
    <w:rsid w:val="00A03D2F"/>
    <w:rsid w:val="00A047B5"/>
    <w:rsid w:val="00A04802"/>
    <w:rsid w:val="00A048A8"/>
    <w:rsid w:val="00A04B8E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47F"/>
    <w:rsid w:val="00A2052C"/>
    <w:rsid w:val="00A211BA"/>
    <w:rsid w:val="00A2193B"/>
    <w:rsid w:val="00A22C83"/>
    <w:rsid w:val="00A2351A"/>
    <w:rsid w:val="00A23735"/>
    <w:rsid w:val="00A2473F"/>
    <w:rsid w:val="00A24BC2"/>
    <w:rsid w:val="00A25144"/>
    <w:rsid w:val="00A253CA"/>
    <w:rsid w:val="00A264A9"/>
    <w:rsid w:val="00A26D5A"/>
    <w:rsid w:val="00A2704B"/>
    <w:rsid w:val="00A27785"/>
    <w:rsid w:val="00A30187"/>
    <w:rsid w:val="00A31002"/>
    <w:rsid w:val="00A31020"/>
    <w:rsid w:val="00A3141B"/>
    <w:rsid w:val="00A3257C"/>
    <w:rsid w:val="00A33E11"/>
    <w:rsid w:val="00A3448A"/>
    <w:rsid w:val="00A34623"/>
    <w:rsid w:val="00A34636"/>
    <w:rsid w:val="00A34A11"/>
    <w:rsid w:val="00A36297"/>
    <w:rsid w:val="00A40100"/>
    <w:rsid w:val="00A419B6"/>
    <w:rsid w:val="00A41E2B"/>
    <w:rsid w:val="00A42F69"/>
    <w:rsid w:val="00A433F5"/>
    <w:rsid w:val="00A43B14"/>
    <w:rsid w:val="00A43EA5"/>
    <w:rsid w:val="00A447DB"/>
    <w:rsid w:val="00A45752"/>
    <w:rsid w:val="00A45B74"/>
    <w:rsid w:val="00A45F65"/>
    <w:rsid w:val="00A46D11"/>
    <w:rsid w:val="00A4778A"/>
    <w:rsid w:val="00A47B9E"/>
    <w:rsid w:val="00A52E1D"/>
    <w:rsid w:val="00A55BDE"/>
    <w:rsid w:val="00A56199"/>
    <w:rsid w:val="00A5670F"/>
    <w:rsid w:val="00A56F92"/>
    <w:rsid w:val="00A575D3"/>
    <w:rsid w:val="00A57B08"/>
    <w:rsid w:val="00A60120"/>
    <w:rsid w:val="00A607E0"/>
    <w:rsid w:val="00A61347"/>
    <w:rsid w:val="00A61499"/>
    <w:rsid w:val="00A62A77"/>
    <w:rsid w:val="00A62A78"/>
    <w:rsid w:val="00A63483"/>
    <w:rsid w:val="00A63C21"/>
    <w:rsid w:val="00A657D7"/>
    <w:rsid w:val="00A660AC"/>
    <w:rsid w:val="00A66F55"/>
    <w:rsid w:val="00A67E6C"/>
    <w:rsid w:val="00A70AB7"/>
    <w:rsid w:val="00A71AAA"/>
    <w:rsid w:val="00A71B99"/>
    <w:rsid w:val="00A71DD5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67C1"/>
    <w:rsid w:val="00A872FF"/>
    <w:rsid w:val="00A87B58"/>
    <w:rsid w:val="00A87CDC"/>
    <w:rsid w:val="00A87EAD"/>
    <w:rsid w:val="00A905F5"/>
    <w:rsid w:val="00A91C88"/>
    <w:rsid w:val="00A91F4A"/>
    <w:rsid w:val="00A92879"/>
    <w:rsid w:val="00A92B81"/>
    <w:rsid w:val="00A943ED"/>
    <w:rsid w:val="00A9442A"/>
    <w:rsid w:val="00A95439"/>
    <w:rsid w:val="00A95834"/>
    <w:rsid w:val="00A95C47"/>
    <w:rsid w:val="00AA016F"/>
    <w:rsid w:val="00AA0EDC"/>
    <w:rsid w:val="00AA10CC"/>
    <w:rsid w:val="00AA1ED6"/>
    <w:rsid w:val="00AA3A28"/>
    <w:rsid w:val="00AA4D8D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1FAD"/>
    <w:rsid w:val="00AB4AB8"/>
    <w:rsid w:val="00AB514B"/>
    <w:rsid w:val="00AB655E"/>
    <w:rsid w:val="00AB666B"/>
    <w:rsid w:val="00AB6984"/>
    <w:rsid w:val="00AB7F15"/>
    <w:rsid w:val="00AC007F"/>
    <w:rsid w:val="00AC1073"/>
    <w:rsid w:val="00AC15A3"/>
    <w:rsid w:val="00AC1BD7"/>
    <w:rsid w:val="00AC275D"/>
    <w:rsid w:val="00AC2ECD"/>
    <w:rsid w:val="00AC3119"/>
    <w:rsid w:val="00AC40C7"/>
    <w:rsid w:val="00AC49FB"/>
    <w:rsid w:val="00AC4A06"/>
    <w:rsid w:val="00AC5A10"/>
    <w:rsid w:val="00AC6B5A"/>
    <w:rsid w:val="00AC6E2B"/>
    <w:rsid w:val="00AC7491"/>
    <w:rsid w:val="00AD0AA3"/>
    <w:rsid w:val="00AD219F"/>
    <w:rsid w:val="00AD22DE"/>
    <w:rsid w:val="00AD2690"/>
    <w:rsid w:val="00AD2BD5"/>
    <w:rsid w:val="00AD3F94"/>
    <w:rsid w:val="00AD4571"/>
    <w:rsid w:val="00AD4A5A"/>
    <w:rsid w:val="00AD4C7B"/>
    <w:rsid w:val="00AD6677"/>
    <w:rsid w:val="00AD68FA"/>
    <w:rsid w:val="00AD6F27"/>
    <w:rsid w:val="00AD78F8"/>
    <w:rsid w:val="00AD7AD6"/>
    <w:rsid w:val="00AD7F01"/>
    <w:rsid w:val="00AE02AA"/>
    <w:rsid w:val="00AE18FE"/>
    <w:rsid w:val="00AE1A06"/>
    <w:rsid w:val="00AE219E"/>
    <w:rsid w:val="00AE27AC"/>
    <w:rsid w:val="00AE3743"/>
    <w:rsid w:val="00AE39D5"/>
    <w:rsid w:val="00AE40E0"/>
    <w:rsid w:val="00AE4DBA"/>
    <w:rsid w:val="00AE4F07"/>
    <w:rsid w:val="00AE62A9"/>
    <w:rsid w:val="00AE6D89"/>
    <w:rsid w:val="00AF096E"/>
    <w:rsid w:val="00AF1513"/>
    <w:rsid w:val="00AF1C5D"/>
    <w:rsid w:val="00AF2926"/>
    <w:rsid w:val="00AF42D7"/>
    <w:rsid w:val="00AF57FA"/>
    <w:rsid w:val="00AF5D8C"/>
    <w:rsid w:val="00AF749E"/>
    <w:rsid w:val="00B006FE"/>
    <w:rsid w:val="00B007CB"/>
    <w:rsid w:val="00B01CB7"/>
    <w:rsid w:val="00B02AA9"/>
    <w:rsid w:val="00B02EA0"/>
    <w:rsid w:val="00B02FA3"/>
    <w:rsid w:val="00B040B6"/>
    <w:rsid w:val="00B0445D"/>
    <w:rsid w:val="00B04CCE"/>
    <w:rsid w:val="00B05084"/>
    <w:rsid w:val="00B05423"/>
    <w:rsid w:val="00B0757F"/>
    <w:rsid w:val="00B07BFA"/>
    <w:rsid w:val="00B07E86"/>
    <w:rsid w:val="00B114D8"/>
    <w:rsid w:val="00B131DE"/>
    <w:rsid w:val="00B135C0"/>
    <w:rsid w:val="00B13A18"/>
    <w:rsid w:val="00B13E12"/>
    <w:rsid w:val="00B1517B"/>
    <w:rsid w:val="00B157F9"/>
    <w:rsid w:val="00B164EF"/>
    <w:rsid w:val="00B17337"/>
    <w:rsid w:val="00B20256"/>
    <w:rsid w:val="00B20D09"/>
    <w:rsid w:val="00B2117D"/>
    <w:rsid w:val="00B2182C"/>
    <w:rsid w:val="00B21DD7"/>
    <w:rsid w:val="00B21EA0"/>
    <w:rsid w:val="00B21F58"/>
    <w:rsid w:val="00B221B8"/>
    <w:rsid w:val="00B22304"/>
    <w:rsid w:val="00B23CFD"/>
    <w:rsid w:val="00B2763F"/>
    <w:rsid w:val="00B27AAC"/>
    <w:rsid w:val="00B30929"/>
    <w:rsid w:val="00B33073"/>
    <w:rsid w:val="00B34427"/>
    <w:rsid w:val="00B34CC3"/>
    <w:rsid w:val="00B354BF"/>
    <w:rsid w:val="00B3561F"/>
    <w:rsid w:val="00B35988"/>
    <w:rsid w:val="00B35DDA"/>
    <w:rsid w:val="00B35EB4"/>
    <w:rsid w:val="00B3664C"/>
    <w:rsid w:val="00B372AA"/>
    <w:rsid w:val="00B401B5"/>
    <w:rsid w:val="00B40445"/>
    <w:rsid w:val="00B41888"/>
    <w:rsid w:val="00B42A2C"/>
    <w:rsid w:val="00B43214"/>
    <w:rsid w:val="00B44876"/>
    <w:rsid w:val="00B45A52"/>
    <w:rsid w:val="00B45C8F"/>
    <w:rsid w:val="00B46175"/>
    <w:rsid w:val="00B47583"/>
    <w:rsid w:val="00B52269"/>
    <w:rsid w:val="00B54381"/>
    <w:rsid w:val="00B54974"/>
    <w:rsid w:val="00B55A1F"/>
    <w:rsid w:val="00B57061"/>
    <w:rsid w:val="00B60B26"/>
    <w:rsid w:val="00B60D95"/>
    <w:rsid w:val="00B61690"/>
    <w:rsid w:val="00B6188F"/>
    <w:rsid w:val="00B62D02"/>
    <w:rsid w:val="00B651FD"/>
    <w:rsid w:val="00B65A53"/>
    <w:rsid w:val="00B65E63"/>
    <w:rsid w:val="00B65F2A"/>
    <w:rsid w:val="00B66277"/>
    <w:rsid w:val="00B66447"/>
    <w:rsid w:val="00B664C7"/>
    <w:rsid w:val="00B739F6"/>
    <w:rsid w:val="00B73E93"/>
    <w:rsid w:val="00B74154"/>
    <w:rsid w:val="00B762E3"/>
    <w:rsid w:val="00B76943"/>
    <w:rsid w:val="00B769D8"/>
    <w:rsid w:val="00B76BEE"/>
    <w:rsid w:val="00B76CE4"/>
    <w:rsid w:val="00B80378"/>
    <w:rsid w:val="00B80DC9"/>
    <w:rsid w:val="00B80F70"/>
    <w:rsid w:val="00B81495"/>
    <w:rsid w:val="00B81A6C"/>
    <w:rsid w:val="00B83630"/>
    <w:rsid w:val="00B83BAE"/>
    <w:rsid w:val="00B84AAE"/>
    <w:rsid w:val="00B85DE5"/>
    <w:rsid w:val="00B87A34"/>
    <w:rsid w:val="00B9075F"/>
    <w:rsid w:val="00B90E8F"/>
    <w:rsid w:val="00B90F73"/>
    <w:rsid w:val="00B9158C"/>
    <w:rsid w:val="00B93B59"/>
    <w:rsid w:val="00B93C54"/>
    <w:rsid w:val="00B9406A"/>
    <w:rsid w:val="00B969B9"/>
    <w:rsid w:val="00B969D6"/>
    <w:rsid w:val="00B97FE4"/>
    <w:rsid w:val="00BA00E8"/>
    <w:rsid w:val="00BA084B"/>
    <w:rsid w:val="00BA2280"/>
    <w:rsid w:val="00BA22CC"/>
    <w:rsid w:val="00BA2A08"/>
    <w:rsid w:val="00BA30AA"/>
    <w:rsid w:val="00BA34EC"/>
    <w:rsid w:val="00BA3FE9"/>
    <w:rsid w:val="00BA42CC"/>
    <w:rsid w:val="00BA4322"/>
    <w:rsid w:val="00BA56D2"/>
    <w:rsid w:val="00BA5A60"/>
    <w:rsid w:val="00BA63E5"/>
    <w:rsid w:val="00BA7049"/>
    <w:rsid w:val="00BA76E0"/>
    <w:rsid w:val="00BB27B1"/>
    <w:rsid w:val="00BB2A25"/>
    <w:rsid w:val="00BB51E9"/>
    <w:rsid w:val="00BB56E1"/>
    <w:rsid w:val="00BB599F"/>
    <w:rsid w:val="00BC0FAC"/>
    <w:rsid w:val="00BC0FDC"/>
    <w:rsid w:val="00BC1D0A"/>
    <w:rsid w:val="00BC2A34"/>
    <w:rsid w:val="00BC3053"/>
    <w:rsid w:val="00BC3583"/>
    <w:rsid w:val="00BC3D14"/>
    <w:rsid w:val="00BC42B0"/>
    <w:rsid w:val="00BC4AB3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0CDE"/>
    <w:rsid w:val="00BF2469"/>
    <w:rsid w:val="00BF3279"/>
    <w:rsid w:val="00BF3621"/>
    <w:rsid w:val="00BF4901"/>
    <w:rsid w:val="00BF4AE4"/>
    <w:rsid w:val="00BF74C7"/>
    <w:rsid w:val="00C00DC6"/>
    <w:rsid w:val="00C0118A"/>
    <w:rsid w:val="00C015F1"/>
    <w:rsid w:val="00C01A2D"/>
    <w:rsid w:val="00C01F33"/>
    <w:rsid w:val="00C02047"/>
    <w:rsid w:val="00C02108"/>
    <w:rsid w:val="00C02CC6"/>
    <w:rsid w:val="00C032CE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58F9"/>
    <w:rsid w:val="00C0600E"/>
    <w:rsid w:val="00C068F2"/>
    <w:rsid w:val="00C07066"/>
    <w:rsid w:val="00C07377"/>
    <w:rsid w:val="00C07D47"/>
    <w:rsid w:val="00C10478"/>
    <w:rsid w:val="00C1064C"/>
    <w:rsid w:val="00C10BA5"/>
    <w:rsid w:val="00C12107"/>
    <w:rsid w:val="00C12276"/>
    <w:rsid w:val="00C12674"/>
    <w:rsid w:val="00C1301B"/>
    <w:rsid w:val="00C13ED5"/>
    <w:rsid w:val="00C14D4B"/>
    <w:rsid w:val="00C154BB"/>
    <w:rsid w:val="00C170C4"/>
    <w:rsid w:val="00C1794F"/>
    <w:rsid w:val="00C212F9"/>
    <w:rsid w:val="00C22AD5"/>
    <w:rsid w:val="00C234EB"/>
    <w:rsid w:val="00C239B3"/>
    <w:rsid w:val="00C24345"/>
    <w:rsid w:val="00C24F5B"/>
    <w:rsid w:val="00C25418"/>
    <w:rsid w:val="00C279B5"/>
    <w:rsid w:val="00C27A79"/>
    <w:rsid w:val="00C27A9F"/>
    <w:rsid w:val="00C27C45"/>
    <w:rsid w:val="00C27D0E"/>
    <w:rsid w:val="00C33673"/>
    <w:rsid w:val="00C34C94"/>
    <w:rsid w:val="00C36B81"/>
    <w:rsid w:val="00C3719D"/>
    <w:rsid w:val="00C37318"/>
    <w:rsid w:val="00C42E98"/>
    <w:rsid w:val="00C43B1E"/>
    <w:rsid w:val="00C448A4"/>
    <w:rsid w:val="00C44BF7"/>
    <w:rsid w:val="00C45316"/>
    <w:rsid w:val="00C512C2"/>
    <w:rsid w:val="00C540F8"/>
    <w:rsid w:val="00C54995"/>
    <w:rsid w:val="00C54D41"/>
    <w:rsid w:val="00C54EA6"/>
    <w:rsid w:val="00C55AD4"/>
    <w:rsid w:val="00C606F1"/>
    <w:rsid w:val="00C60783"/>
    <w:rsid w:val="00C61251"/>
    <w:rsid w:val="00C614C4"/>
    <w:rsid w:val="00C6254B"/>
    <w:rsid w:val="00C62A42"/>
    <w:rsid w:val="00C63812"/>
    <w:rsid w:val="00C640ED"/>
    <w:rsid w:val="00C64672"/>
    <w:rsid w:val="00C64B79"/>
    <w:rsid w:val="00C6530A"/>
    <w:rsid w:val="00C66E02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B76"/>
    <w:rsid w:val="00C81EA0"/>
    <w:rsid w:val="00C82D13"/>
    <w:rsid w:val="00C83EC5"/>
    <w:rsid w:val="00C840F1"/>
    <w:rsid w:val="00C84215"/>
    <w:rsid w:val="00C85EE3"/>
    <w:rsid w:val="00C860F5"/>
    <w:rsid w:val="00C9027A"/>
    <w:rsid w:val="00C9068E"/>
    <w:rsid w:val="00C91800"/>
    <w:rsid w:val="00C91F40"/>
    <w:rsid w:val="00C9300F"/>
    <w:rsid w:val="00C932D5"/>
    <w:rsid w:val="00C93C4B"/>
    <w:rsid w:val="00C944AB"/>
    <w:rsid w:val="00C95B40"/>
    <w:rsid w:val="00CA0798"/>
    <w:rsid w:val="00CA15E8"/>
    <w:rsid w:val="00CA1ED8"/>
    <w:rsid w:val="00CA2F45"/>
    <w:rsid w:val="00CA4A82"/>
    <w:rsid w:val="00CA5930"/>
    <w:rsid w:val="00CA5EF6"/>
    <w:rsid w:val="00CA6474"/>
    <w:rsid w:val="00CA78BA"/>
    <w:rsid w:val="00CB0A35"/>
    <w:rsid w:val="00CB182A"/>
    <w:rsid w:val="00CB1F63"/>
    <w:rsid w:val="00CB3918"/>
    <w:rsid w:val="00CB57F7"/>
    <w:rsid w:val="00CB5AE7"/>
    <w:rsid w:val="00CB7170"/>
    <w:rsid w:val="00CB7F3A"/>
    <w:rsid w:val="00CC040E"/>
    <w:rsid w:val="00CC111F"/>
    <w:rsid w:val="00CC1B9A"/>
    <w:rsid w:val="00CC2011"/>
    <w:rsid w:val="00CC2B9C"/>
    <w:rsid w:val="00CC2E6D"/>
    <w:rsid w:val="00CC3EA0"/>
    <w:rsid w:val="00CC54FB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0BB5"/>
    <w:rsid w:val="00CE1815"/>
    <w:rsid w:val="00CE318F"/>
    <w:rsid w:val="00CE3C92"/>
    <w:rsid w:val="00CE4B3E"/>
    <w:rsid w:val="00CE4D9F"/>
    <w:rsid w:val="00CE5891"/>
    <w:rsid w:val="00CE628A"/>
    <w:rsid w:val="00CE6843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68D7"/>
    <w:rsid w:val="00CF7FD5"/>
    <w:rsid w:val="00D00332"/>
    <w:rsid w:val="00D00511"/>
    <w:rsid w:val="00D01798"/>
    <w:rsid w:val="00D02FB2"/>
    <w:rsid w:val="00D0349B"/>
    <w:rsid w:val="00D04741"/>
    <w:rsid w:val="00D0575F"/>
    <w:rsid w:val="00D05B86"/>
    <w:rsid w:val="00D10249"/>
    <w:rsid w:val="00D10796"/>
    <w:rsid w:val="00D115C3"/>
    <w:rsid w:val="00D11663"/>
    <w:rsid w:val="00D11897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5C4C"/>
    <w:rsid w:val="00D2755C"/>
    <w:rsid w:val="00D27C64"/>
    <w:rsid w:val="00D31C3F"/>
    <w:rsid w:val="00D32E78"/>
    <w:rsid w:val="00D33041"/>
    <w:rsid w:val="00D353E3"/>
    <w:rsid w:val="00D36238"/>
    <w:rsid w:val="00D36E71"/>
    <w:rsid w:val="00D37D87"/>
    <w:rsid w:val="00D37DFF"/>
    <w:rsid w:val="00D4039A"/>
    <w:rsid w:val="00D40511"/>
    <w:rsid w:val="00D40B33"/>
    <w:rsid w:val="00D40E21"/>
    <w:rsid w:val="00D42268"/>
    <w:rsid w:val="00D423D4"/>
    <w:rsid w:val="00D425EB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47B68"/>
    <w:rsid w:val="00D50F97"/>
    <w:rsid w:val="00D52571"/>
    <w:rsid w:val="00D5436B"/>
    <w:rsid w:val="00D546FF"/>
    <w:rsid w:val="00D552C2"/>
    <w:rsid w:val="00D55AD5"/>
    <w:rsid w:val="00D562A9"/>
    <w:rsid w:val="00D576CA"/>
    <w:rsid w:val="00D60DA6"/>
    <w:rsid w:val="00D61AF5"/>
    <w:rsid w:val="00D628C7"/>
    <w:rsid w:val="00D632D4"/>
    <w:rsid w:val="00D63A5D"/>
    <w:rsid w:val="00D6419C"/>
    <w:rsid w:val="00D644F7"/>
    <w:rsid w:val="00D652B5"/>
    <w:rsid w:val="00D65386"/>
    <w:rsid w:val="00D66155"/>
    <w:rsid w:val="00D66359"/>
    <w:rsid w:val="00D66E3E"/>
    <w:rsid w:val="00D67D98"/>
    <w:rsid w:val="00D708B0"/>
    <w:rsid w:val="00D70A08"/>
    <w:rsid w:val="00D70BC2"/>
    <w:rsid w:val="00D715E1"/>
    <w:rsid w:val="00D72A23"/>
    <w:rsid w:val="00D743EA"/>
    <w:rsid w:val="00D756D1"/>
    <w:rsid w:val="00D766EB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1F4"/>
    <w:rsid w:val="00D86CA3"/>
    <w:rsid w:val="00D871CE"/>
    <w:rsid w:val="00D9196D"/>
    <w:rsid w:val="00D91C00"/>
    <w:rsid w:val="00D92982"/>
    <w:rsid w:val="00D929F4"/>
    <w:rsid w:val="00D949EA"/>
    <w:rsid w:val="00D950EC"/>
    <w:rsid w:val="00D96119"/>
    <w:rsid w:val="00DA0833"/>
    <w:rsid w:val="00DA305E"/>
    <w:rsid w:val="00DA4F91"/>
    <w:rsid w:val="00DA5417"/>
    <w:rsid w:val="00DA56E8"/>
    <w:rsid w:val="00DA5DA7"/>
    <w:rsid w:val="00DA62F3"/>
    <w:rsid w:val="00DA77F5"/>
    <w:rsid w:val="00DA7A5C"/>
    <w:rsid w:val="00DA7CF2"/>
    <w:rsid w:val="00DB0692"/>
    <w:rsid w:val="00DB0A9F"/>
    <w:rsid w:val="00DB0F77"/>
    <w:rsid w:val="00DB306F"/>
    <w:rsid w:val="00DB377D"/>
    <w:rsid w:val="00DB3ED8"/>
    <w:rsid w:val="00DB4BF8"/>
    <w:rsid w:val="00DB504E"/>
    <w:rsid w:val="00DB667C"/>
    <w:rsid w:val="00DB6A7A"/>
    <w:rsid w:val="00DC0298"/>
    <w:rsid w:val="00DC17D9"/>
    <w:rsid w:val="00DC2443"/>
    <w:rsid w:val="00DC2584"/>
    <w:rsid w:val="00DC2D36"/>
    <w:rsid w:val="00DC53EF"/>
    <w:rsid w:val="00DC688B"/>
    <w:rsid w:val="00DC68FC"/>
    <w:rsid w:val="00DC6CB1"/>
    <w:rsid w:val="00DC6D07"/>
    <w:rsid w:val="00DC70A2"/>
    <w:rsid w:val="00DC74EE"/>
    <w:rsid w:val="00DC7CDB"/>
    <w:rsid w:val="00DD0378"/>
    <w:rsid w:val="00DD1AD6"/>
    <w:rsid w:val="00DD32F0"/>
    <w:rsid w:val="00DD4EBC"/>
    <w:rsid w:val="00DD6A93"/>
    <w:rsid w:val="00DD6E58"/>
    <w:rsid w:val="00DD766C"/>
    <w:rsid w:val="00DE2914"/>
    <w:rsid w:val="00DE2E96"/>
    <w:rsid w:val="00DE35C3"/>
    <w:rsid w:val="00DE418C"/>
    <w:rsid w:val="00DE5608"/>
    <w:rsid w:val="00DE58D0"/>
    <w:rsid w:val="00DE6265"/>
    <w:rsid w:val="00DE654F"/>
    <w:rsid w:val="00DF0B6E"/>
    <w:rsid w:val="00DF15E0"/>
    <w:rsid w:val="00DF29EB"/>
    <w:rsid w:val="00DF37A0"/>
    <w:rsid w:val="00DF3E3D"/>
    <w:rsid w:val="00DF4529"/>
    <w:rsid w:val="00DF488F"/>
    <w:rsid w:val="00DF4FED"/>
    <w:rsid w:val="00DF5CC3"/>
    <w:rsid w:val="00DF7D5A"/>
    <w:rsid w:val="00DF7DB0"/>
    <w:rsid w:val="00E00140"/>
    <w:rsid w:val="00E0052C"/>
    <w:rsid w:val="00E03BE3"/>
    <w:rsid w:val="00E03FEC"/>
    <w:rsid w:val="00E0450F"/>
    <w:rsid w:val="00E04B04"/>
    <w:rsid w:val="00E05554"/>
    <w:rsid w:val="00E07925"/>
    <w:rsid w:val="00E110E7"/>
    <w:rsid w:val="00E11B20"/>
    <w:rsid w:val="00E13B00"/>
    <w:rsid w:val="00E13DAA"/>
    <w:rsid w:val="00E16237"/>
    <w:rsid w:val="00E16A0F"/>
    <w:rsid w:val="00E16B6E"/>
    <w:rsid w:val="00E1748E"/>
    <w:rsid w:val="00E179B2"/>
    <w:rsid w:val="00E17FA2"/>
    <w:rsid w:val="00E207F1"/>
    <w:rsid w:val="00E2172F"/>
    <w:rsid w:val="00E21A18"/>
    <w:rsid w:val="00E22330"/>
    <w:rsid w:val="00E2280B"/>
    <w:rsid w:val="00E23770"/>
    <w:rsid w:val="00E24AA2"/>
    <w:rsid w:val="00E25A08"/>
    <w:rsid w:val="00E30B5A"/>
    <w:rsid w:val="00E3123D"/>
    <w:rsid w:val="00E31461"/>
    <w:rsid w:val="00E31D43"/>
    <w:rsid w:val="00E31D71"/>
    <w:rsid w:val="00E32608"/>
    <w:rsid w:val="00E34188"/>
    <w:rsid w:val="00E34B66"/>
    <w:rsid w:val="00E34B6E"/>
    <w:rsid w:val="00E34D56"/>
    <w:rsid w:val="00E35559"/>
    <w:rsid w:val="00E35810"/>
    <w:rsid w:val="00E3723A"/>
    <w:rsid w:val="00E37860"/>
    <w:rsid w:val="00E4081F"/>
    <w:rsid w:val="00E41299"/>
    <w:rsid w:val="00E41399"/>
    <w:rsid w:val="00E41F7B"/>
    <w:rsid w:val="00E4387C"/>
    <w:rsid w:val="00E43D26"/>
    <w:rsid w:val="00E446F1"/>
    <w:rsid w:val="00E46886"/>
    <w:rsid w:val="00E47AEF"/>
    <w:rsid w:val="00E47B35"/>
    <w:rsid w:val="00E47B6C"/>
    <w:rsid w:val="00E5019F"/>
    <w:rsid w:val="00E5025E"/>
    <w:rsid w:val="00E51F86"/>
    <w:rsid w:val="00E52441"/>
    <w:rsid w:val="00E53B75"/>
    <w:rsid w:val="00E54706"/>
    <w:rsid w:val="00E54E3B"/>
    <w:rsid w:val="00E5732C"/>
    <w:rsid w:val="00E57565"/>
    <w:rsid w:val="00E57F33"/>
    <w:rsid w:val="00E60672"/>
    <w:rsid w:val="00E610A4"/>
    <w:rsid w:val="00E61957"/>
    <w:rsid w:val="00E61D34"/>
    <w:rsid w:val="00E622E7"/>
    <w:rsid w:val="00E625EC"/>
    <w:rsid w:val="00E63838"/>
    <w:rsid w:val="00E64434"/>
    <w:rsid w:val="00E64736"/>
    <w:rsid w:val="00E652A9"/>
    <w:rsid w:val="00E655D5"/>
    <w:rsid w:val="00E66A90"/>
    <w:rsid w:val="00E67C51"/>
    <w:rsid w:val="00E718BD"/>
    <w:rsid w:val="00E722D1"/>
    <w:rsid w:val="00E72406"/>
    <w:rsid w:val="00E7279B"/>
    <w:rsid w:val="00E72EFC"/>
    <w:rsid w:val="00E73586"/>
    <w:rsid w:val="00E74665"/>
    <w:rsid w:val="00E758EC"/>
    <w:rsid w:val="00E75E65"/>
    <w:rsid w:val="00E76CF0"/>
    <w:rsid w:val="00E76E31"/>
    <w:rsid w:val="00E77C4E"/>
    <w:rsid w:val="00E8234C"/>
    <w:rsid w:val="00E82BE5"/>
    <w:rsid w:val="00E832D8"/>
    <w:rsid w:val="00E8368C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2FBE"/>
    <w:rsid w:val="00E93FFE"/>
    <w:rsid w:val="00E94E2C"/>
    <w:rsid w:val="00E94F8A"/>
    <w:rsid w:val="00E95D4A"/>
    <w:rsid w:val="00E96735"/>
    <w:rsid w:val="00E96879"/>
    <w:rsid w:val="00E97669"/>
    <w:rsid w:val="00EA1058"/>
    <w:rsid w:val="00EA22F4"/>
    <w:rsid w:val="00EA442C"/>
    <w:rsid w:val="00EA6D1D"/>
    <w:rsid w:val="00EA70DB"/>
    <w:rsid w:val="00EA7732"/>
    <w:rsid w:val="00EA7A41"/>
    <w:rsid w:val="00EB077B"/>
    <w:rsid w:val="00EB2F4D"/>
    <w:rsid w:val="00EB38FC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2B09"/>
    <w:rsid w:val="00ED310E"/>
    <w:rsid w:val="00ED3BAA"/>
    <w:rsid w:val="00ED5430"/>
    <w:rsid w:val="00ED5DAA"/>
    <w:rsid w:val="00ED60A0"/>
    <w:rsid w:val="00ED70B8"/>
    <w:rsid w:val="00EE0142"/>
    <w:rsid w:val="00EE4E79"/>
    <w:rsid w:val="00EF089C"/>
    <w:rsid w:val="00EF1315"/>
    <w:rsid w:val="00EF1381"/>
    <w:rsid w:val="00EF18FE"/>
    <w:rsid w:val="00EF1C0F"/>
    <w:rsid w:val="00EF2124"/>
    <w:rsid w:val="00EF2587"/>
    <w:rsid w:val="00EF269E"/>
    <w:rsid w:val="00EF309F"/>
    <w:rsid w:val="00EF318B"/>
    <w:rsid w:val="00EF36E3"/>
    <w:rsid w:val="00EF37D9"/>
    <w:rsid w:val="00EF4077"/>
    <w:rsid w:val="00EF4CCF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EE4"/>
    <w:rsid w:val="00F04F21"/>
    <w:rsid w:val="00F0528D"/>
    <w:rsid w:val="00F06C67"/>
    <w:rsid w:val="00F06DD7"/>
    <w:rsid w:val="00F06DFD"/>
    <w:rsid w:val="00F071D1"/>
    <w:rsid w:val="00F073D9"/>
    <w:rsid w:val="00F07533"/>
    <w:rsid w:val="00F079B0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D76"/>
    <w:rsid w:val="00F24D8B"/>
    <w:rsid w:val="00F30828"/>
    <w:rsid w:val="00F313D6"/>
    <w:rsid w:val="00F3248F"/>
    <w:rsid w:val="00F338ED"/>
    <w:rsid w:val="00F33917"/>
    <w:rsid w:val="00F3405F"/>
    <w:rsid w:val="00F35EF0"/>
    <w:rsid w:val="00F3637B"/>
    <w:rsid w:val="00F37102"/>
    <w:rsid w:val="00F37D14"/>
    <w:rsid w:val="00F40D27"/>
    <w:rsid w:val="00F40F0C"/>
    <w:rsid w:val="00F42092"/>
    <w:rsid w:val="00F43250"/>
    <w:rsid w:val="00F472C4"/>
    <w:rsid w:val="00F4766C"/>
    <w:rsid w:val="00F504C7"/>
    <w:rsid w:val="00F507D1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3167"/>
    <w:rsid w:val="00F649C5"/>
    <w:rsid w:val="00F64A7C"/>
    <w:rsid w:val="00F64C2B"/>
    <w:rsid w:val="00F651BE"/>
    <w:rsid w:val="00F658F7"/>
    <w:rsid w:val="00F661A8"/>
    <w:rsid w:val="00F66584"/>
    <w:rsid w:val="00F66A10"/>
    <w:rsid w:val="00F67F53"/>
    <w:rsid w:val="00F703BE"/>
    <w:rsid w:val="00F7041F"/>
    <w:rsid w:val="00F71F69"/>
    <w:rsid w:val="00F72B36"/>
    <w:rsid w:val="00F72B72"/>
    <w:rsid w:val="00F733B2"/>
    <w:rsid w:val="00F74BB9"/>
    <w:rsid w:val="00F75582"/>
    <w:rsid w:val="00F75697"/>
    <w:rsid w:val="00F7673C"/>
    <w:rsid w:val="00F76EFA"/>
    <w:rsid w:val="00F77A30"/>
    <w:rsid w:val="00F80118"/>
    <w:rsid w:val="00F804BE"/>
    <w:rsid w:val="00F817CE"/>
    <w:rsid w:val="00F82123"/>
    <w:rsid w:val="00F82397"/>
    <w:rsid w:val="00F823F7"/>
    <w:rsid w:val="00F827FE"/>
    <w:rsid w:val="00F8456C"/>
    <w:rsid w:val="00F8578E"/>
    <w:rsid w:val="00F859D8"/>
    <w:rsid w:val="00F868F5"/>
    <w:rsid w:val="00F9056A"/>
    <w:rsid w:val="00F90F8D"/>
    <w:rsid w:val="00F91E2C"/>
    <w:rsid w:val="00F91EFA"/>
    <w:rsid w:val="00F92782"/>
    <w:rsid w:val="00F93AA9"/>
    <w:rsid w:val="00F93B4A"/>
    <w:rsid w:val="00F959E3"/>
    <w:rsid w:val="00F96985"/>
    <w:rsid w:val="00F97838"/>
    <w:rsid w:val="00FA22C6"/>
    <w:rsid w:val="00FA2BB3"/>
    <w:rsid w:val="00FA5367"/>
    <w:rsid w:val="00FA58EA"/>
    <w:rsid w:val="00FA5CCA"/>
    <w:rsid w:val="00FA61AB"/>
    <w:rsid w:val="00FA65AA"/>
    <w:rsid w:val="00FA7407"/>
    <w:rsid w:val="00FB2D74"/>
    <w:rsid w:val="00FB32AF"/>
    <w:rsid w:val="00FB3614"/>
    <w:rsid w:val="00FB3C64"/>
    <w:rsid w:val="00FB4B7A"/>
    <w:rsid w:val="00FB4B8C"/>
    <w:rsid w:val="00FB4C80"/>
    <w:rsid w:val="00FB4FAE"/>
    <w:rsid w:val="00FB5FE8"/>
    <w:rsid w:val="00FB6A6A"/>
    <w:rsid w:val="00FB722F"/>
    <w:rsid w:val="00FB7FEF"/>
    <w:rsid w:val="00FC0074"/>
    <w:rsid w:val="00FC1033"/>
    <w:rsid w:val="00FC1134"/>
    <w:rsid w:val="00FC1A31"/>
    <w:rsid w:val="00FC21B2"/>
    <w:rsid w:val="00FC2246"/>
    <w:rsid w:val="00FC691F"/>
    <w:rsid w:val="00FC7429"/>
    <w:rsid w:val="00FC7B2D"/>
    <w:rsid w:val="00FD07F6"/>
    <w:rsid w:val="00FD16C1"/>
    <w:rsid w:val="00FD1CC1"/>
    <w:rsid w:val="00FD1EC8"/>
    <w:rsid w:val="00FD2BF2"/>
    <w:rsid w:val="00FD308D"/>
    <w:rsid w:val="00FD441A"/>
    <w:rsid w:val="00FD47ED"/>
    <w:rsid w:val="00FD5B77"/>
    <w:rsid w:val="00FD74DB"/>
    <w:rsid w:val="00FD758B"/>
    <w:rsid w:val="00FD7660"/>
    <w:rsid w:val="00FE0655"/>
    <w:rsid w:val="00FE08FC"/>
    <w:rsid w:val="00FE2365"/>
    <w:rsid w:val="00FE3D6F"/>
    <w:rsid w:val="00FE4A95"/>
    <w:rsid w:val="00FE4C7B"/>
    <w:rsid w:val="00FE4F4D"/>
    <w:rsid w:val="00FE5B28"/>
    <w:rsid w:val="00FE6371"/>
    <w:rsid w:val="00FE7336"/>
    <w:rsid w:val="00FE736B"/>
    <w:rsid w:val="00FE73AD"/>
    <w:rsid w:val="00FE787C"/>
    <w:rsid w:val="00FE7919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4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54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4A7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rsid w:val="007E45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link w:val="THChar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Theme="minorHAnsi" w:eastAsiaTheme="minorHAnsi" w:hAnsiTheme="minorHAnsi" w:cstheme="minorBidi"/>
      <w:sz w:val="22"/>
      <w:szCs w:val="22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qFormat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CommentTextChar">
    <w:name w:val="Comment Text Char"/>
    <w:basedOn w:val="DefaultParagraphFont"/>
    <w:link w:val="CommentText"/>
    <w:rsid w:val="006C0A5B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HChar">
    <w:name w:val="TH Char"/>
    <w:link w:val="TH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D653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65386"/>
    <w:rPr>
      <w:color w:val="2B579A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7D278E"/>
    <w:pPr>
      <w:widowControl w:val="0"/>
      <w:spacing w:after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D278E"/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1C5660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607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B4B5D-8654-4105-A5DB-EA42AC4B6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460CC-EA84-4735-AAC1-5BD8512B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2020-02-15T04:33:00Z</dcterms:created>
  <dcterms:modified xsi:type="dcterms:W3CDTF">2020-08-06T18:28:00Z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